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3A" w:rsidRPr="00332F4C" w:rsidRDefault="0039383A" w:rsidP="0039383A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430306" cy="316778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44" cy="315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E2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="00040102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Многодетная семья – это семья, имеющая </w:t>
      </w:r>
      <w:r w:rsidR="00B176F3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в </w:t>
      </w:r>
      <w:r w:rsidR="00040102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своем составе трех и более несовершеннолетних детей (рожденных, усыновленных), про</w:t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живающих совместно </w:t>
      </w:r>
      <w:r w:rsidR="0002062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br/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с родителями </w:t>
      </w:r>
      <w:r w:rsidR="00040102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(усыновителями), воспитывающая их до </w:t>
      </w:r>
      <w:r w:rsidR="0002062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18-летнего </w:t>
      </w:r>
      <w:r w:rsidR="00040102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возраста, при условии, что один из родителей (усыновителей) имеет г</w:t>
      </w:r>
      <w:r w:rsidR="00861FE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ражданство Российской Федерации</w:t>
      </w:r>
    </w:p>
    <w:p w:rsidR="00506E2D" w:rsidRDefault="00506E2D" w:rsidP="0039383A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040102" w:rsidRPr="00506E2D" w:rsidRDefault="00AA3649" w:rsidP="001E64D7">
      <w:pPr>
        <w:spacing w:line="264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506E2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Основанием 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для регистрации многодетной семьи</w:t>
      </w:r>
      <w:r w:rsidRPr="00506E2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является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:</w:t>
      </w:r>
    </w:p>
    <w:p w:rsidR="00040102" w:rsidRPr="00506E2D" w:rsidRDefault="00040102" w:rsidP="00393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506E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заявление одного из родителей (усыновителей), приемных родителей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040102" w:rsidRPr="00506E2D" w:rsidRDefault="0039383A" w:rsidP="00393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копия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паспорта гражданина Российской Федерации или иного документа, удостоверяющего личность и гражданство родителей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040102" w:rsidRPr="00506E2D" w:rsidRDefault="0039383A" w:rsidP="00393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копии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свидетельств о рождении детей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040102" w:rsidRPr="00506E2D" w:rsidRDefault="0039383A" w:rsidP="00393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копия</w:t>
      </w:r>
      <w:r w:rsidR="00040102" w:rsidRPr="00506E2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судебного решения об определении места жительства (места пребывания) ребенка либо об установлении факта проживания (пребывания) родителя или ребенка в определенном жилом помещении, если место жительства (место пребывания) ребенка и (или) родителя определено или установлено указанными решениями</w:t>
      </w:r>
      <w:r w:rsidR="0002062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040102" w:rsidRPr="00234E10" w:rsidRDefault="0002062F" w:rsidP="002C41CC">
      <w:pPr>
        <w:spacing w:after="0" w:line="252" w:lineRule="auto"/>
        <w:ind w:left="357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Информацию о полном</w:t>
      </w:r>
      <w:r w:rsidR="00040102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переч</w:t>
      </w:r>
      <w:r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не</w:t>
      </w:r>
      <w:r w:rsidR="00040102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документов можно </w:t>
      </w:r>
      <w:r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получить</w:t>
      </w:r>
      <w:r w:rsidR="00040102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2C41CC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br/>
      </w:r>
      <w:r w:rsidR="00040102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в отделении социальной защиты населения </w:t>
      </w:r>
      <w:r w:rsidR="00861FE0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по месту жительства </w:t>
      </w:r>
      <w:r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br/>
      </w:r>
      <w:r w:rsidR="00861FE0" w:rsidRPr="00234E10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(месту пребывания)</w:t>
      </w:r>
    </w:p>
    <w:p w:rsidR="007C41FA" w:rsidRPr="00332F4C" w:rsidRDefault="00040102" w:rsidP="0002062F">
      <w:pPr>
        <w:spacing w:line="264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Многодетным семьям (за исключением многодетных семей, в составе которых учитываются дети, принятые на воспитание в приемную семью) предоставляются следующие</w:t>
      </w:r>
      <w:r w:rsidR="00D021F1" w:rsidRPr="00332F4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меры социальной поддержки:</w:t>
      </w:r>
    </w:p>
    <w:p w:rsidR="00D021F1" w:rsidRPr="0039383A" w:rsidRDefault="0039383A" w:rsidP="0039383A">
      <w:pPr>
        <w:pStyle w:val="a3"/>
        <w:ind w:left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Ежемесячная денежная выплата на приобрет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ение твердого топлива в размере    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249 рублей</w:t>
      </w:r>
      <w:r w:rsidR="007C41FA" w:rsidRP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семьям, проживающим в домах, имеющих печное отопление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Компенсация части платы, взимаемой 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 родителей (усыновителей) за содержание ребенка (присмотр и уход за ребенком) 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государственных и муниципальных образовательных организациях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Компенсация расходов на оплату коммунальных услуг в размере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30 процентов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платы за коммунальные услуги;</w:t>
      </w:r>
      <w:r w:rsidR="00D021F1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</w:p>
    <w:p w:rsidR="00D021F1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Ежемесячная денежная выплата на проезд для обучающихся в общеобразовательных организациях или профессиональных образовательных организациях либо образовательных организациях высшего образования (далее – обучающие) в размере 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861FE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233 рублей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городской местности и </w:t>
      </w:r>
      <w:r w:rsidR="00861FE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</w:t>
      </w:r>
      <w:r w:rsidR="00861FE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292 рублей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сельской местности  в период </w:t>
      </w:r>
      <w:r w:rsidR="00861FE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 1 сентября по 31 мая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Ежемесячная денежная выплата на питание обучающего ребенка, в размере </w:t>
      </w:r>
      <w:r w:rsidR="0039383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440 рублей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период с 1 сентября по 31 мая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Региональный материнский (семейный) капитал в размере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50 000 рублей</w:t>
      </w:r>
      <w:r w:rsid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Ежегодная денежная выплата на приобретение одежды для обучающего ребенка, в размере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1 929 рублей</w:t>
      </w:r>
      <w:r w:rsid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Единовременная денежная выплата на приобретение инвентаря для детей, представляющих Архангельскую область на межрегиональных, всероссийских </w:t>
      </w:r>
      <w:r w:rsidR="002C41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 международных спортивных соревнованиях, олимпиадах, турнирах, конкурсах, фестивалях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размере </w:t>
      </w:r>
      <w:r w:rsidR="00375E6D" w:rsidRP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30 000 рублей</w:t>
      </w:r>
      <w:r w:rsidR="00375E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на ребенка;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Субсидия семье, воспитывающей шесть и более детей, на приобретение механических транспортных средств в размере не более </w:t>
      </w:r>
      <w:r w:rsidR="002C41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1 миллиона рублей</w:t>
      </w:r>
      <w:r w:rsid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Субсидия на улучшение жилищных условий при рождении (усыновлении) седьмого ребенка или последующих детей в размере</w:t>
      </w:r>
      <w:r w:rsidR="002C41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2C41C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не более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 миллионов рублей</w:t>
      </w:r>
      <w:r w:rsidR="00375E6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7C41FA" w:rsidRPr="009705BE" w:rsidRDefault="009705BE" w:rsidP="0039383A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Ежемесячная денежная выплата при рождении третьего ребенка или последующих детей (размер выплаты в 201</w:t>
      </w:r>
      <w:r w:rsidR="00F31F3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году составляет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12 </w:t>
      </w:r>
      <w:r w:rsidR="00F31F3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128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рубл</w:t>
      </w:r>
      <w:r w:rsidR="00F31F3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ей</w:t>
      </w:r>
      <w:bookmarkStart w:id="0" w:name="_GoBack"/>
      <w:bookmarkEnd w:id="0"/>
      <w:r w:rsidR="0002062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)</w:t>
      </w:r>
      <w:r w:rsidR="00861FE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;</w:t>
      </w:r>
    </w:p>
    <w:p w:rsidR="00861FE0" w:rsidRPr="009705BE" w:rsidRDefault="00861FE0" w:rsidP="00861FE0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298450" cy="219710"/>
            <wp:effectExtent l="0" t="0" r="635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05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Бесплатное посещение членами многодетной семьи один раз в месяц государственных музеев Архангельской области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7C41FA" w:rsidRPr="00332F4C" w:rsidRDefault="001E64D7" w:rsidP="00375E6D">
      <w:pPr>
        <w:jc w:val="both"/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lastRenderedPageBreak/>
        <w:t>В случае</w:t>
      </w:r>
      <w:r w:rsidR="00D021F1" w:rsidRPr="00332F4C"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 если в качестве членов многодетной семьи учитываются дети, принятые на воспитание в приемную семью, таким многодетным семьям предоставляются следующие меры социальной поддержки:</w:t>
      </w:r>
      <w:r w:rsidR="007C41FA" w:rsidRPr="00332F4C"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 </w:t>
      </w:r>
    </w:p>
    <w:p w:rsidR="007C41FA" w:rsidRPr="009705BE" w:rsidRDefault="009705BE" w:rsidP="0039383A">
      <w:pPr>
        <w:ind w:left="142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298450" cy="219710"/>
            <wp:effectExtent l="0" t="0" r="635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Бесплатное посещение членами приемной семьи один раз в месяц государственных музеев Архангельской области</w:t>
      </w:r>
      <w:r w:rsidR="0039383A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;</w:t>
      </w:r>
    </w:p>
    <w:p w:rsidR="007C41FA" w:rsidRPr="009705BE" w:rsidRDefault="009705BE" w:rsidP="0039383A">
      <w:pPr>
        <w:ind w:left="142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298450" cy="219710"/>
            <wp:effectExtent l="0" t="0" r="635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Региональный материнский (семейный) капитал в размере </w:t>
      </w:r>
      <w:r w:rsidR="002C41CC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br/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50 000 рублей</w:t>
      </w:r>
      <w:r w:rsidR="0039383A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;</w:t>
      </w:r>
    </w:p>
    <w:p w:rsidR="007C41FA" w:rsidRPr="009705BE" w:rsidRDefault="009705BE" w:rsidP="0039383A">
      <w:pPr>
        <w:ind w:left="142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298450" cy="219710"/>
            <wp:effectExtent l="0" t="0" r="635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Единовременная денежная выплата на приобретение инвентаря для детей, представляющих Архангельскую область на межрегиональных, всероссийских </w:t>
      </w:r>
      <w:r w:rsidR="002C41CC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br/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и</w:t>
      </w:r>
      <w:r w:rsidR="007C41FA" w:rsidRPr="009705BE">
        <w:rPr>
          <w:color w:val="244061" w:themeColor="accent1" w:themeShade="80"/>
          <w:sz w:val="26"/>
          <w:szCs w:val="26"/>
        </w:rPr>
        <w:t xml:space="preserve"> </w:t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международных спортивных соревнованиях, олимпиадах, турнирах, конкурсах, фестивалях</w:t>
      </w:r>
      <w:r w:rsidR="00375E6D" w:rsidRPr="00375E6D">
        <w:t xml:space="preserve"> </w:t>
      </w:r>
      <w:r w:rsidR="00375E6D" w:rsidRPr="00375E6D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в размере </w:t>
      </w:r>
      <w:r w:rsidR="002C41CC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br/>
      </w:r>
      <w:r w:rsidR="00375E6D" w:rsidRPr="00375E6D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30 000 рублей</w:t>
      </w:r>
      <w:r w:rsidR="00375E6D" w:rsidRPr="00375E6D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на ребенка</w:t>
      </w:r>
      <w:r w:rsidR="0039383A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;</w:t>
      </w:r>
    </w:p>
    <w:p w:rsidR="007C41FA" w:rsidRPr="009705BE" w:rsidRDefault="009705BE" w:rsidP="0039383A">
      <w:pPr>
        <w:ind w:left="142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298450" cy="219710"/>
            <wp:effectExtent l="0" t="0" r="635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Субсидия семье, воспитывающей шесть и более детей (в том числе приемных детей), на приобретение механических транспортных средств </w:t>
      </w:r>
      <w:r w:rsidR="00234E10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br/>
      </w:r>
      <w:r w:rsidR="007C41FA" w:rsidRPr="009705B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в размере не более </w:t>
      </w:r>
      <w:r w:rsidR="007C41FA" w:rsidRPr="0039383A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1 миллиона рублей</w:t>
      </w:r>
      <w:r w:rsidR="002C41CC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.</w:t>
      </w:r>
    </w:p>
    <w:p w:rsidR="0002062F" w:rsidRDefault="0002062F" w:rsidP="0088392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234E10" w:rsidRDefault="00234E10" w:rsidP="0088392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883923" w:rsidRPr="00234E10" w:rsidRDefault="00883923" w:rsidP="0088392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34E1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Способы предоставления документов:</w:t>
      </w:r>
    </w:p>
    <w:p w:rsidR="00883923" w:rsidRDefault="00F31F34" w:rsidP="0088392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186690</wp:posOffset>
                </wp:positionV>
                <wp:extent cx="3148330" cy="702310"/>
                <wp:effectExtent l="57150" t="38100" r="52070" b="78740"/>
                <wp:wrapNone/>
                <wp:docPr id="17" name="Прямоугольник с двумя скругленными противолежащими углами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70231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923" w:rsidRPr="002C41CC" w:rsidRDefault="00883923" w:rsidP="001470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лично или через представителя</w:t>
                            </w:r>
                            <w:r w:rsidR="00147071"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41CC"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147071"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в отделение социальной защиты населения</w:t>
                            </w:r>
                          </w:p>
                          <w:p w:rsidR="00883923" w:rsidRDefault="00883923" w:rsidP="00883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7" o:spid="_x0000_s1026" style="position:absolute;margin-left:3.05pt;margin-top:14.7pt;width:247.9pt;height:5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8330,70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" adj="-11796480,,5400" path="m117054,l3148330,r,l3148330,585256v,64647,-52407,117054,-117054,117054l,702310r,l,117054c,52407,52407,,117054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7054,0;3148330,0;3148330,0;3148330,585256;3031276,702310;0,702310;0,702310;0,117054;117054,0" o:connectangles="0,0,0,0,0,0,0,0,0" textboxrect="0,0,3148330,702310"/>
                <v:textbox>
                  <w:txbxContent>
                    <w:p w:rsidR="00883923" w:rsidRPr="002C41CC" w:rsidRDefault="00883923" w:rsidP="001470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>лично или через представителя</w:t>
                      </w:r>
                      <w:r w:rsidR="00147071"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2C41CC"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br/>
                      </w:r>
                      <w:r w:rsidR="00147071"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>в отделение социальной защиты населения</w:t>
                      </w:r>
                    </w:p>
                    <w:p w:rsidR="00883923" w:rsidRDefault="00883923" w:rsidP="008839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F31F34" w:rsidP="0088392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3155950" cy="558165"/>
                <wp:effectExtent l="57150" t="38100" r="63500" b="70485"/>
                <wp:wrapNone/>
                <wp:docPr id="18" name="Прямоугольник с двумя скругленными противолежащими углами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0" cy="55816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923" w:rsidRPr="002C41CC" w:rsidRDefault="00883923" w:rsidP="00883923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в электронной форме </w:t>
                            </w:r>
                            <w:r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.gosuslugi29.ru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8" o:spid="_x0000_s1027" style="position:absolute;margin-left:0;margin-top:5.45pt;width:248.5pt;height:4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0,558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" adj="-11796480,,5400" path="m93029,l3155950,r,l3155950,465136v,51378,-41651,93029,-93029,93029l,558165r,l,93029c,41651,41651,,93029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93029,0;3155950,0;3155950,0;3155950,465136;3062921,558165;0,558165;0,558165;0,93029;93029,0" o:connectangles="0,0,0,0,0,0,0,0,0" textboxrect="0,0,3155950,558165"/>
                <v:textbox>
                  <w:txbxContent>
                    <w:p w:rsidR="00883923" w:rsidRPr="002C41CC" w:rsidRDefault="00883923" w:rsidP="00883923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 xml:space="preserve">в электронной форме </w:t>
                      </w:r>
                      <w:r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>.gosuslugi29.ru</w:t>
                      </w:r>
                    </w:p>
                  </w:txbxContent>
                </v:textbox>
              </v:shape>
            </w:pict>
          </mc:Fallback>
        </mc:AlternateContent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F31F34" w:rsidP="0088392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3155950" cy="714375"/>
                <wp:effectExtent l="57150" t="38100" r="63500" b="85725"/>
                <wp:wrapNone/>
                <wp:docPr id="19" name="Прямоугольник с двумя скругленными противолежащими углами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0" cy="7143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923" w:rsidRPr="002C41CC" w:rsidRDefault="00883923" w:rsidP="00147071">
                            <w:pPr>
                              <w:spacing w:after="0" w:line="240" w:lineRule="auto"/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заказным почтовым отправлением</w:t>
                            </w:r>
                            <w:r w:rsidR="00147071"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EA5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147071"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в отделение социальной защиты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9" o:spid="_x0000_s1028" style="position:absolute;margin-left:0;margin-top:2.3pt;width:248.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" adj="-11796480,,5400" path="m119065,l3155950,r,l3155950,595310v,65758,-53307,119065,-119065,119065l,714375r,l,119065c,53307,53307,,119065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9065,0;3155950,0;3155950,0;3155950,595310;3036885,714375;0,714375;0,714375;0,119065;119065,0" o:connectangles="0,0,0,0,0,0,0,0,0" textboxrect="0,0,3155950,714375"/>
                <v:textbox>
                  <w:txbxContent>
                    <w:p w:rsidR="00883923" w:rsidRPr="002C41CC" w:rsidRDefault="00883923" w:rsidP="00147071">
                      <w:pPr>
                        <w:spacing w:after="0" w:line="240" w:lineRule="auto"/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>заказным почтовым отправлением</w:t>
                      </w:r>
                      <w:r w:rsidR="00147071"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3F6EA5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br/>
                      </w:r>
                      <w:r w:rsidR="00147071"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>в отделение социальной защиты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D021F1" w:rsidRDefault="00D021F1" w:rsidP="00D021F1">
      <w:pPr>
        <w:ind w:left="360"/>
      </w:pPr>
    </w:p>
    <w:p w:rsidR="00507AD5" w:rsidRDefault="00F31F34" w:rsidP="00507AD5"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65405</wp:posOffset>
                </wp:positionV>
                <wp:extent cx="3203575" cy="803910"/>
                <wp:effectExtent l="57150" t="38100" r="53975" b="72390"/>
                <wp:wrapNone/>
                <wp:docPr id="20" name="Прямоугольник с двумя скругленными противолежащими углами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3575" cy="80391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923" w:rsidRPr="002C41CC" w:rsidRDefault="00883923" w:rsidP="00883923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через многофункциональный центр предоставления государственных </w:t>
                            </w:r>
                            <w:r w:rsidR="003F6EA5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2C41C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0" o:spid="_x0000_s1029" style="position:absolute;margin-left:.5pt;margin-top:5.15pt;width:252.2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3575,803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" adj="-11796480,,5400" path="m133988,l3203575,r,l3203575,669922v,74000,-59988,133988,-133988,133988l,803910r,l,133988c,59988,59988,,133988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33988,0;3203575,0;3203575,0;3203575,669922;3069587,803910;0,803910;0,803910;0,133988;133988,0" o:connectangles="0,0,0,0,0,0,0,0,0" textboxrect="0,0,3203575,803910"/>
                <v:textbox>
                  <w:txbxContent>
                    <w:p w:rsidR="00883923" w:rsidRPr="002C41CC" w:rsidRDefault="00883923" w:rsidP="00883923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 xml:space="preserve">через многофункциональный центр предоставления государственных </w:t>
                      </w:r>
                      <w:r w:rsidR="003F6EA5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br/>
                      </w:r>
                      <w:r w:rsidRPr="002C41C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>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D021F1" w:rsidRDefault="00D021F1" w:rsidP="00506E2D"/>
    <w:p w:rsidR="002C41CC" w:rsidRDefault="002C41CC" w:rsidP="00506E2D"/>
    <w:p w:rsidR="0039383A" w:rsidRPr="00234E10" w:rsidRDefault="00234E10" w:rsidP="00234E10">
      <w:pPr>
        <w:spacing w:after="0" w:line="264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Подробная информация размещена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на сайте министерства труда, занятости </w:t>
      </w: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>и социального развития Архангельской области</w:t>
      </w:r>
    </w:p>
    <w:p w:rsidR="00234E10" w:rsidRPr="00234E10" w:rsidRDefault="00234E10" w:rsidP="00234E10">
      <w:pPr>
        <w:spacing w:after="0" w:line="264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en-US"/>
        </w:rPr>
        <w:t>www</w:t>
      </w:r>
      <w:r w:rsidRPr="00234E10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en-US"/>
        </w:rPr>
        <w:t>arhzan</w:t>
      </w:r>
      <w:r w:rsidRPr="00234E10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en-US"/>
        </w:rPr>
        <w:t>ru</w:t>
      </w:r>
    </w:p>
    <w:p w:rsidR="00234E10" w:rsidRPr="00234E10" w:rsidRDefault="00234E10" w:rsidP="00234E10">
      <w:pPr>
        <w:spacing w:after="0" w:line="264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234E10">
        <w:rPr>
          <w:rFonts w:ascii="Times New Roman" w:hAnsi="Times New Roman" w:cs="Times New Roman"/>
          <w:color w:val="365F91" w:themeColor="accent1" w:themeShade="BF"/>
        </w:rPr>
        <w:t>раздел: Соцзащита/Меры социальной поддержки/Меры социальной поддержки</w:t>
      </w:r>
      <w:r>
        <w:rPr>
          <w:rFonts w:ascii="Times New Roman" w:hAnsi="Times New Roman" w:cs="Times New Roman"/>
          <w:color w:val="365F91" w:themeColor="accent1" w:themeShade="BF"/>
        </w:rPr>
        <w:t xml:space="preserve"> многодетным семьям</w:t>
      </w:r>
    </w:p>
    <w:p w:rsidR="00147071" w:rsidRPr="00234E10" w:rsidRDefault="00147071" w:rsidP="00234E1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</w:p>
    <w:p w:rsidR="00B80A29" w:rsidRPr="00234E10" w:rsidRDefault="00B80A29" w:rsidP="00234E10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Адреса и телефоны </w:t>
      </w:r>
      <w:r w:rsidR="002C41CC"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отделений социальной защиты населения</w:t>
      </w: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указаны на сайте министерства труда, занятости </w:t>
      </w:r>
      <w:r w:rsidRPr="00234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>и социального развития Архангельской области:</w:t>
      </w:r>
    </w:p>
    <w:p w:rsidR="00B80A29" w:rsidRPr="00234E10" w:rsidRDefault="00B80A29" w:rsidP="00B80A29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34E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https://arhzan.ru/content/ отделения_социальной_защиты</w:t>
      </w:r>
    </w:p>
    <w:p w:rsidR="00E0349C" w:rsidRDefault="00E0349C" w:rsidP="00E0349C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Министерство труда, занятости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социального развития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Архангельской области</w:t>
      </w:r>
    </w:p>
    <w:p w:rsidR="00EA1A32" w:rsidRDefault="00EA1A32" w:rsidP="002A7222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83923" w:rsidRDefault="00883923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83923" w:rsidRPr="00F427A6" w:rsidRDefault="00E64FDE" w:rsidP="0088392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F427A6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Меры социальной поддержки многодетным семьям</w:t>
      </w:r>
    </w:p>
    <w:p w:rsidR="00506E2D" w:rsidRDefault="00506E2D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26F1B" w:rsidRDefault="00883923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соответствии с </w:t>
      </w:r>
      <w:r w:rsidR="00E64FDE"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областным законом </w:t>
      </w:r>
    </w:p>
    <w:p w:rsidR="00A26F1B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от 05 декабря 2016 года № 496-30-ОЗ </w:t>
      </w:r>
    </w:p>
    <w:p w:rsidR="00E64FDE" w:rsidRPr="00506E2D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«О социальной поддержке семей, воспитывающих детей,</w:t>
      </w:r>
    </w:p>
    <w:p w:rsidR="00E64FDE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Архангельской области»</w:t>
      </w:r>
    </w:p>
    <w:p w:rsidR="00184DB5" w:rsidRPr="00506E2D" w:rsidRDefault="00184DB5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83923" w:rsidRDefault="00883923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F427A6" w:rsidRDefault="00F427A6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8350CE" w:rsidRDefault="00E0349C" w:rsidP="00E64FD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noProof/>
          <w:color w:val="365F91" w:themeColor="accent1" w:themeShade="BF"/>
          <w:lang w:eastAsia="ru-RU"/>
        </w:rPr>
        <w:drawing>
          <wp:inline distT="0" distB="0" distL="0" distR="0">
            <wp:extent cx="2092687" cy="1960036"/>
            <wp:effectExtent l="0" t="0" r="0" b="0"/>
            <wp:docPr id="5" name="Рисунок 5" descr="C:\Users\Владелец\Desktop\388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388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18" cy="196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CE" w:rsidRDefault="008350CE" w:rsidP="00E64FD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F427A6" w:rsidRDefault="00F427A6" w:rsidP="00E64FD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F427A6" w:rsidRPr="00E64FDE" w:rsidRDefault="00F427A6" w:rsidP="00E64FD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883923" w:rsidRPr="003B6011" w:rsidRDefault="00883923" w:rsidP="00E0349C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B601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Архангельск, 201</w:t>
      </w:r>
      <w:r w:rsidR="00F31F3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</w:t>
      </w:r>
    </w:p>
    <w:p w:rsidR="00D021F1" w:rsidRDefault="00D021F1" w:rsidP="00D021F1">
      <w:pPr>
        <w:ind w:left="360"/>
      </w:pPr>
    </w:p>
    <w:sectPr w:rsidR="00D021F1" w:rsidSect="001E64D7">
      <w:pgSz w:w="16838" w:h="11906" w:orient="landscape"/>
      <w:pgMar w:top="284" w:right="253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7.25pt;visibility:visible;mso-wrap-style:square" o:bullet="t">
        <v:imagedata r:id="rId1" o:title="mnogodet"/>
      </v:shape>
    </w:pict>
  </w:numPicBullet>
  <w:abstractNum w:abstractNumId="0" w15:restartNumberingAfterBreak="0">
    <w:nsid w:val="0CA97076"/>
    <w:multiLevelType w:val="hybridMultilevel"/>
    <w:tmpl w:val="388C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540"/>
    <w:multiLevelType w:val="hybridMultilevel"/>
    <w:tmpl w:val="7B920152"/>
    <w:lvl w:ilvl="0" w:tplc="E50EE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09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27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AE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2B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EE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46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42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0C5009"/>
    <w:multiLevelType w:val="hybridMultilevel"/>
    <w:tmpl w:val="61CE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26CF"/>
    <w:multiLevelType w:val="hybridMultilevel"/>
    <w:tmpl w:val="2E666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59"/>
    <w:rsid w:val="0002062F"/>
    <w:rsid w:val="00040102"/>
    <w:rsid w:val="00091049"/>
    <w:rsid w:val="000C32DB"/>
    <w:rsid w:val="00147071"/>
    <w:rsid w:val="00184DB5"/>
    <w:rsid w:val="001E64D7"/>
    <w:rsid w:val="001F6150"/>
    <w:rsid w:val="00213404"/>
    <w:rsid w:val="00234E10"/>
    <w:rsid w:val="002A7222"/>
    <w:rsid w:val="002C41CC"/>
    <w:rsid w:val="00332F4C"/>
    <w:rsid w:val="00375E6D"/>
    <w:rsid w:val="0039383A"/>
    <w:rsid w:val="003C5402"/>
    <w:rsid w:val="003F6EA5"/>
    <w:rsid w:val="004B638B"/>
    <w:rsid w:val="00506E2D"/>
    <w:rsid w:val="00507AD5"/>
    <w:rsid w:val="0067143A"/>
    <w:rsid w:val="007C41FA"/>
    <w:rsid w:val="007E5168"/>
    <w:rsid w:val="008350CE"/>
    <w:rsid w:val="00857934"/>
    <w:rsid w:val="00861FE0"/>
    <w:rsid w:val="00883923"/>
    <w:rsid w:val="009705BE"/>
    <w:rsid w:val="00974EC4"/>
    <w:rsid w:val="009F5EF7"/>
    <w:rsid w:val="00A26F1B"/>
    <w:rsid w:val="00A77EAB"/>
    <w:rsid w:val="00AA3649"/>
    <w:rsid w:val="00B176F3"/>
    <w:rsid w:val="00B548CB"/>
    <w:rsid w:val="00B80A29"/>
    <w:rsid w:val="00BF1EFB"/>
    <w:rsid w:val="00CF2F59"/>
    <w:rsid w:val="00D021F1"/>
    <w:rsid w:val="00D27880"/>
    <w:rsid w:val="00D45AD9"/>
    <w:rsid w:val="00D4615C"/>
    <w:rsid w:val="00D65E60"/>
    <w:rsid w:val="00E0349C"/>
    <w:rsid w:val="00E64FDE"/>
    <w:rsid w:val="00EA1A32"/>
    <w:rsid w:val="00F31F34"/>
    <w:rsid w:val="00F427A6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B43AF30"/>
  <w15:docId w15:val="{AE48DAB2-96BB-4605-918A-B341D1F9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5E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8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28F9-9DF2-4EA2-8E56-833B58BD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2017-03-31T06:45:00Z</cp:lastPrinted>
  <dcterms:created xsi:type="dcterms:W3CDTF">2019-04-30T08:06:00Z</dcterms:created>
  <dcterms:modified xsi:type="dcterms:W3CDTF">2019-04-30T08:06:00Z</dcterms:modified>
</cp:coreProperties>
</file>