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27" w:rsidRDefault="00FA0C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0C27" w:rsidRDefault="00FA0C27">
      <w:pPr>
        <w:pStyle w:val="ConsPlusNormal"/>
        <w:jc w:val="both"/>
        <w:outlineLvl w:val="0"/>
      </w:pPr>
    </w:p>
    <w:p w:rsidR="00FA0C27" w:rsidRDefault="00FA0C27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FA0C27" w:rsidRDefault="00FA0C27">
      <w:pPr>
        <w:pStyle w:val="ConsPlusTitle"/>
        <w:jc w:val="center"/>
      </w:pPr>
    </w:p>
    <w:p w:rsidR="00FA0C27" w:rsidRDefault="00FA0C27">
      <w:pPr>
        <w:pStyle w:val="ConsPlusTitle"/>
        <w:jc w:val="center"/>
      </w:pPr>
      <w:r>
        <w:t>ПОСТАНОВЛЕНИЕ</w:t>
      </w:r>
    </w:p>
    <w:p w:rsidR="00FA0C27" w:rsidRDefault="00FA0C27">
      <w:pPr>
        <w:pStyle w:val="ConsPlusTitle"/>
        <w:jc w:val="center"/>
      </w:pPr>
      <w:r>
        <w:t>от 9 апреля 2013 г. N 153-пп</w:t>
      </w:r>
    </w:p>
    <w:p w:rsidR="00FA0C27" w:rsidRDefault="00FA0C27">
      <w:pPr>
        <w:pStyle w:val="ConsPlusTitle"/>
        <w:jc w:val="center"/>
      </w:pPr>
    </w:p>
    <w:p w:rsidR="00FA0C27" w:rsidRDefault="00FA0C27">
      <w:pPr>
        <w:pStyle w:val="ConsPlusTitle"/>
        <w:jc w:val="center"/>
      </w:pPr>
      <w:r>
        <w:t>ОБ УТВЕРЖДЕНИИ ПРАВИЛ ПРОВЕРКИ ДОСТОВЕРНОСТИ И ПОЛНОТЫ</w:t>
      </w:r>
    </w:p>
    <w:p w:rsidR="00FA0C27" w:rsidRDefault="00FA0C27">
      <w:pPr>
        <w:pStyle w:val="ConsPlusTitle"/>
        <w:jc w:val="center"/>
      </w:pPr>
      <w:r>
        <w:t>СВЕДЕНИЙ О ДОХОДАХ, ОБ ИМУЩЕСТВЕ И ОБЯЗАТЕЛЬСТВАХ</w:t>
      </w:r>
    </w:p>
    <w:p w:rsidR="00FA0C27" w:rsidRDefault="00FA0C27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ГРАЖДАНАМИ,</w:t>
      </w:r>
    </w:p>
    <w:p w:rsidR="00FA0C27" w:rsidRDefault="00FA0C27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FA0C27" w:rsidRDefault="00FA0C27">
      <w:pPr>
        <w:pStyle w:val="ConsPlusTitle"/>
        <w:jc w:val="center"/>
      </w:pPr>
      <w:r>
        <w:t>ГОСУДАРСТВЕННЫХ УЧРЕЖДЕНИЙ АРХАНГЕЛЬСКОЙ ОБЛАСТИ,</w:t>
      </w:r>
    </w:p>
    <w:p w:rsidR="00FA0C27" w:rsidRDefault="00FA0C27">
      <w:pPr>
        <w:pStyle w:val="ConsPlusTitle"/>
        <w:jc w:val="center"/>
      </w:pPr>
      <w:r>
        <w:t>И ЛИЦАМИ, ЗАМЕЩАЮЩИМИ ЭТИ ДОЛЖНОСТИ, ПРИМЕНЕНИЯ К НИМ</w:t>
      </w:r>
    </w:p>
    <w:p w:rsidR="00FA0C27" w:rsidRDefault="00FA0C27">
      <w:pPr>
        <w:pStyle w:val="ConsPlusTitle"/>
        <w:jc w:val="center"/>
      </w:pPr>
      <w:r>
        <w:t>ДИСЦИПЛИНАРНЫХ ВЗЫСКАНИЙ ЗА НЕСОБЛЮДЕНИЕ ОГРАНИЧЕНИЙ И</w:t>
      </w:r>
    </w:p>
    <w:p w:rsidR="00FA0C27" w:rsidRDefault="00FA0C27">
      <w:pPr>
        <w:pStyle w:val="ConsPlusTitle"/>
        <w:jc w:val="center"/>
      </w:pPr>
      <w:r>
        <w:t>ЗАПРЕТОВ, НЕИСПОЛНЕНИЕ ОБЯЗАННОСТЕЙ, УСТАНОВЛЕННЫХ</w:t>
      </w:r>
    </w:p>
    <w:p w:rsidR="00FA0C27" w:rsidRDefault="00FA0C27">
      <w:pPr>
        <w:pStyle w:val="ConsPlusTitle"/>
        <w:jc w:val="center"/>
      </w:pPr>
      <w:r>
        <w:t>ЗАКОНОДАТЕЛЬСТВОМ РОССИЙСКОЙ ФЕДЕРАЦИИ</w:t>
      </w:r>
    </w:p>
    <w:p w:rsidR="00FA0C27" w:rsidRDefault="00FA0C27">
      <w:pPr>
        <w:pStyle w:val="ConsPlusTitle"/>
        <w:jc w:val="center"/>
      </w:pPr>
      <w:r>
        <w:t>О ПРОТИВОДЕЙСТВИИ КОРРУПЦИИ</w:t>
      </w:r>
    </w:p>
    <w:p w:rsidR="00FA0C27" w:rsidRDefault="00FA0C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0C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C27" w:rsidRDefault="00FA0C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C27" w:rsidRDefault="00FA0C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FA0C27" w:rsidRDefault="00FA0C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16.01.2015 </w:t>
            </w:r>
            <w:hyperlink r:id="rId6" w:history="1">
              <w:r>
                <w:rPr>
                  <w:color w:val="0000FF"/>
                </w:rPr>
                <w:t>N 9-пп</w:t>
              </w:r>
            </w:hyperlink>
            <w:r>
              <w:rPr>
                <w:color w:val="392C69"/>
              </w:rPr>
              <w:t xml:space="preserve">, от 20.09.2016 </w:t>
            </w:r>
            <w:hyperlink r:id="rId7" w:history="1">
              <w:r>
                <w:rPr>
                  <w:color w:val="0000FF"/>
                </w:rPr>
                <w:t>N 389-пп</w:t>
              </w:r>
            </w:hyperlink>
            <w:r>
              <w:rPr>
                <w:color w:val="392C69"/>
              </w:rPr>
              <w:t xml:space="preserve">, от 17.10.2017 </w:t>
            </w:r>
            <w:hyperlink r:id="rId8" w:history="1">
              <w:r>
                <w:rPr>
                  <w:color w:val="0000FF"/>
                </w:rPr>
                <w:t>N 432-пп</w:t>
              </w:r>
            </w:hyperlink>
            <w:r>
              <w:rPr>
                <w:color w:val="392C69"/>
              </w:rPr>
              <w:t>,</w:t>
            </w:r>
          </w:p>
          <w:p w:rsidR="00FA0C27" w:rsidRDefault="00FA0C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9" w:history="1">
              <w:r>
                <w:rPr>
                  <w:color w:val="0000FF"/>
                </w:rPr>
                <w:t>N 638-пп</w:t>
              </w:r>
            </w:hyperlink>
            <w:r>
              <w:rPr>
                <w:color w:val="392C69"/>
              </w:rPr>
              <w:t xml:space="preserve">, от 13.07.2020 </w:t>
            </w:r>
            <w:hyperlink r:id="rId10" w:history="1">
              <w:r>
                <w:rPr>
                  <w:color w:val="0000FF"/>
                </w:rPr>
                <w:t>N 410-пп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0C27" w:rsidRDefault="00FA0C27">
      <w:pPr>
        <w:pStyle w:val="ConsPlusNormal"/>
        <w:jc w:val="both"/>
      </w:pPr>
    </w:p>
    <w:p w:rsidR="00FA0C27" w:rsidRDefault="00FA0C2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12" w:history="1">
        <w:r>
          <w:rPr>
            <w:color w:val="0000FF"/>
          </w:rPr>
          <w:t>пунктом 3.1 части 1</w:t>
        </w:r>
      </w:hyperlink>
      <w:r>
        <w:t xml:space="preserve">, </w:t>
      </w:r>
      <w:hyperlink r:id="rId13" w:history="1">
        <w:r>
          <w:rPr>
            <w:color w:val="0000FF"/>
          </w:rPr>
          <w:t>частью 7.1 статьи 8</w:t>
        </w:r>
      </w:hyperlink>
      <w:r>
        <w:t xml:space="preserve"> и </w:t>
      </w:r>
      <w:hyperlink r:id="rId14" w:history="1">
        <w:r>
          <w:rPr>
            <w:color w:val="0000FF"/>
          </w:rPr>
          <w:t>пунктом 5 части 2 статьи 13.3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16" w:history="1">
        <w:r>
          <w:rPr>
            <w:color w:val="0000FF"/>
          </w:rPr>
          <w:t>пунктом 2</w:t>
        </w:r>
        <w:proofErr w:type="gramEnd"/>
      </w:hyperlink>
      <w:r>
        <w:t xml:space="preserve"> </w:t>
      </w:r>
      <w:proofErr w:type="gramStart"/>
      <w:r>
        <w:t xml:space="preserve">постановления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</w:t>
      </w:r>
      <w:hyperlink r:id="rId17" w:history="1">
        <w:r>
          <w:rPr>
            <w:color w:val="0000FF"/>
          </w:rPr>
          <w:t>пунктом 3 статьи 5.1</w:t>
        </w:r>
      </w:hyperlink>
      <w:r>
        <w:t xml:space="preserve">, </w:t>
      </w:r>
      <w:hyperlink r:id="rId18" w:history="1">
        <w:r>
          <w:rPr>
            <w:color w:val="0000FF"/>
          </w:rPr>
          <w:t>статьей 6.1</w:t>
        </w:r>
      </w:hyperlink>
      <w:r>
        <w:t xml:space="preserve"> и </w:t>
      </w:r>
      <w:hyperlink r:id="rId19" w:history="1">
        <w:r>
          <w:rPr>
            <w:color w:val="0000FF"/>
          </w:rPr>
          <w:t>пунктом 2 статьи 12</w:t>
        </w:r>
      </w:hyperlink>
      <w:r>
        <w:t xml:space="preserve"> областного закона от 26 ноября 2008 года</w:t>
      </w:r>
      <w:proofErr w:type="gramEnd"/>
      <w:r>
        <w:t xml:space="preserve"> N 626-31-ОЗ "О противодействии коррупции в Архангельской области", </w:t>
      </w:r>
      <w:hyperlink r:id="rId20" w:history="1">
        <w:r>
          <w:rPr>
            <w:color w:val="0000FF"/>
          </w:rPr>
          <w:t>пунктом 3 статьи 7</w:t>
        </w:r>
      </w:hyperlink>
      <w:r>
        <w:t xml:space="preserve"> и </w:t>
      </w:r>
      <w:hyperlink r:id="rId21" w:history="1">
        <w:r>
          <w:rPr>
            <w:color w:val="0000FF"/>
          </w:rPr>
          <w:t>пунктом 4 статьи 20</w:t>
        </w:r>
      </w:hyperlink>
      <w:r>
        <w:t xml:space="preserve"> областного закона от 29 октября 2008 года N 585-30-ОЗ "Об управлении и распоряжении государственным имуществом Архангельской области" Правительство Архангельской области постановляет:</w:t>
      </w:r>
    </w:p>
    <w:p w:rsidR="00FA0C27" w:rsidRDefault="00FA0C27">
      <w:pPr>
        <w:pStyle w:val="ConsPlusNormal"/>
        <w:jc w:val="both"/>
      </w:pPr>
      <w:r>
        <w:t xml:space="preserve">(преамбула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19.11.2019 N 638-пп)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государственных учреждений Архангельской области,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коррупции.</w:t>
      </w:r>
      <w:proofErr w:type="gramEnd"/>
    </w:p>
    <w:p w:rsidR="00FA0C27" w:rsidRDefault="00FA0C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Архангельской области от 16.01.2015 </w:t>
      </w:r>
      <w:hyperlink r:id="rId23" w:history="1">
        <w:r>
          <w:rPr>
            <w:color w:val="0000FF"/>
          </w:rPr>
          <w:t>N 9-пп</w:t>
        </w:r>
      </w:hyperlink>
      <w:r>
        <w:t xml:space="preserve">, от 19.11.2019 </w:t>
      </w:r>
      <w:hyperlink r:id="rId24" w:history="1">
        <w:r>
          <w:rPr>
            <w:color w:val="0000FF"/>
          </w:rPr>
          <w:t>N 638-пп</w:t>
        </w:r>
      </w:hyperlink>
      <w:r>
        <w:t>)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Архангельской области разработать и утвердить правила проверки достоверности и полноты сведений о доходах, об имуществе и обязательствах имущественного характера, представленных </w:t>
      </w:r>
      <w:r>
        <w:lastRenderedPageBreak/>
        <w:t xml:space="preserve">гражданами, претендующими на замещение должностей руководителей муниципальных учреждений муниципальных образований Архангельской области, и лицами, замещающими эти должности, руководствуясь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2013 года N 207 "Об утверждении Правил проверки достоверности</w:t>
      </w:r>
      <w:proofErr w:type="gramEnd"/>
      <w:r>
        <w:t xml:space="preserve">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и настоящим постановлением.</w:t>
      </w:r>
    </w:p>
    <w:p w:rsidR="00FA0C27" w:rsidRDefault="00FA0C2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16.01.2015 N 9-пп)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A0C27" w:rsidRDefault="00FA0C27">
      <w:pPr>
        <w:pStyle w:val="ConsPlusNormal"/>
        <w:jc w:val="both"/>
      </w:pPr>
    </w:p>
    <w:p w:rsidR="00FA0C27" w:rsidRDefault="00FA0C2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A0C27" w:rsidRDefault="00FA0C27">
      <w:pPr>
        <w:pStyle w:val="ConsPlusNormal"/>
        <w:jc w:val="right"/>
      </w:pPr>
      <w:r>
        <w:t>Губернатора</w:t>
      </w:r>
    </w:p>
    <w:p w:rsidR="00FA0C27" w:rsidRDefault="00FA0C27">
      <w:pPr>
        <w:pStyle w:val="ConsPlusNormal"/>
        <w:jc w:val="right"/>
      </w:pPr>
      <w:r>
        <w:t>Архангельской области</w:t>
      </w:r>
    </w:p>
    <w:p w:rsidR="00FA0C27" w:rsidRDefault="00FA0C27">
      <w:pPr>
        <w:pStyle w:val="ConsPlusNormal"/>
        <w:jc w:val="right"/>
      </w:pPr>
      <w:r>
        <w:t>А.П.ГРИШКОВ</w:t>
      </w:r>
    </w:p>
    <w:p w:rsidR="00FA0C27" w:rsidRDefault="00FA0C27">
      <w:pPr>
        <w:pStyle w:val="ConsPlusNormal"/>
        <w:jc w:val="both"/>
      </w:pPr>
    </w:p>
    <w:p w:rsidR="00FA0C27" w:rsidRDefault="00FA0C27">
      <w:pPr>
        <w:pStyle w:val="ConsPlusNormal"/>
        <w:jc w:val="both"/>
      </w:pPr>
    </w:p>
    <w:p w:rsidR="00FA0C27" w:rsidRDefault="00FA0C27">
      <w:pPr>
        <w:pStyle w:val="ConsPlusNormal"/>
        <w:jc w:val="both"/>
      </w:pPr>
    </w:p>
    <w:p w:rsidR="00FA0C27" w:rsidRDefault="00FA0C27">
      <w:pPr>
        <w:pStyle w:val="ConsPlusNormal"/>
        <w:jc w:val="both"/>
      </w:pPr>
    </w:p>
    <w:p w:rsidR="00FA0C27" w:rsidRDefault="00FA0C27">
      <w:pPr>
        <w:pStyle w:val="ConsPlusNormal"/>
        <w:jc w:val="both"/>
      </w:pPr>
    </w:p>
    <w:p w:rsidR="00FA0C27" w:rsidRDefault="00FA0C27">
      <w:pPr>
        <w:pStyle w:val="ConsPlusNormal"/>
        <w:jc w:val="right"/>
        <w:outlineLvl w:val="0"/>
      </w:pPr>
      <w:r>
        <w:t>Утверждены</w:t>
      </w:r>
    </w:p>
    <w:p w:rsidR="00FA0C27" w:rsidRDefault="00FA0C27">
      <w:pPr>
        <w:pStyle w:val="ConsPlusNormal"/>
        <w:jc w:val="right"/>
      </w:pPr>
      <w:r>
        <w:t>постановлением Правительства</w:t>
      </w:r>
    </w:p>
    <w:p w:rsidR="00FA0C27" w:rsidRDefault="00FA0C27">
      <w:pPr>
        <w:pStyle w:val="ConsPlusNormal"/>
        <w:jc w:val="right"/>
      </w:pPr>
      <w:r>
        <w:t>Архангельской области</w:t>
      </w:r>
    </w:p>
    <w:p w:rsidR="00FA0C27" w:rsidRDefault="00FA0C27">
      <w:pPr>
        <w:pStyle w:val="ConsPlusNormal"/>
        <w:jc w:val="right"/>
      </w:pPr>
      <w:r>
        <w:t>от 09.04.2013 N 153-пп</w:t>
      </w:r>
    </w:p>
    <w:p w:rsidR="00FA0C27" w:rsidRDefault="00FA0C27">
      <w:pPr>
        <w:pStyle w:val="ConsPlusNormal"/>
        <w:jc w:val="both"/>
      </w:pPr>
    </w:p>
    <w:p w:rsidR="00FA0C27" w:rsidRDefault="00FA0C27">
      <w:pPr>
        <w:pStyle w:val="ConsPlusTitle"/>
        <w:jc w:val="center"/>
      </w:pPr>
      <w:bookmarkStart w:id="0" w:name="P43"/>
      <w:bookmarkEnd w:id="0"/>
      <w:r>
        <w:t>ПРАВИЛА</w:t>
      </w:r>
    </w:p>
    <w:p w:rsidR="00FA0C27" w:rsidRDefault="00FA0C27">
      <w:pPr>
        <w:pStyle w:val="ConsPlusTitle"/>
        <w:jc w:val="center"/>
      </w:pPr>
      <w:r>
        <w:t>ПРОВЕРКИ ДОСТОВЕРНОСТИ И ПОЛНОТЫ СВЕДЕНИЙ О ДОХОДАХ,</w:t>
      </w:r>
    </w:p>
    <w:p w:rsidR="00FA0C27" w:rsidRDefault="00FA0C2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A0C27" w:rsidRDefault="00FA0C27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ГРАЖДАНАМИ, ПРЕТЕНДУЮЩИМИ НА ЗАМЕЩЕНИЕ</w:t>
      </w:r>
    </w:p>
    <w:p w:rsidR="00FA0C27" w:rsidRDefault="00FA0C27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FA0C27" w:rsidRDefault="00FA0C27">
      <w:pPr>
        <w:pStyle w:val="ConsPlusTitle"/>
        <w:jc w:val="center"/>
      </w:pPr>
      <w:r>
        <w:t>АРХАНГЕЛЬСКОЙ ОБЛАСТИ, И ЛИЦАМИ, ЗАМЕЩАЮЩИМИ ЭТИ ДОЛЖНОСТИ,</w:t>
      </w:r>
    </w:p>
    <w:p w:rsidR="00FA0C27" w:rsidRDefault="00FA0C27">
      <w:pPr>
        <w:pStyle w:val="ConsPlusTitle"/>
        <w:jc w:val="center"/>
      </w:pPr>
      <w:r>
        <w:t>ПРИМЕНЕНИЯ К НИМ ДИСЦИПЛИНАРНЫХ ВЗЫСКАНИЙ ЗА НЕСОБЛЮДЕНИЕ</w:t>
      </w:r>
    </w:p>
    <w:p w:rsidR="00FA0C27" w:rsidRDefault="00FA0C27">
      <w:pPr>
        <w:pStyle w:val="ConsPlusTitle"/>
        <w:jc w:val="center"/>
      </w:pPr>
      <w:r>
        <w:t>ОГРАНИЧЕНИЙ И ЗАПРЕТОВ, НЕИСПОЛНЕНИЕ ОБЯЗАННОСТЕЙ,</w:t>
      </w:r>
    </w:p>
    <w:p w:rsidR="00FA0C27" w:rsidRDefault="00FA0C27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ЗАКОНОДАТЕЛЬСТВОМ РОССИЙСКОЙ ФЕДЕРАЦИИ</w:t>
      </w:r>
    </w:p>
    <w:p w:rsidR="00FA0C27" w:rsidRDefault="00FA0C27">
      <w:pPr>
        <w:pStyle w:val="ConsPlusTitle"/>
        <w:jc w:val="center"/>
      </w:pPr>
      <w:r>
        <w:t>О ПРОТИВОДЕЙСТВИИ КОРРУПЦИИ</w:t>
      </w:r>
    </w:p>
    <w:p w:rsidR="00FA0C27" w:rsidRDefault="00FA0C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0C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C27" w:rsidRDefault="00FA0C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C27" w:rsidRDefault="00FA0C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FA0C27" w:rsidRDefault="00FA0C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27" w:history="1">
              <w:r>
                <w:rPr>
                  <w:color w:val="0000FF"/>
                </w:rPr>
                <w:t>N 638-пп</w:t>
              </w:r>
            </w:hyperlink>
            <w:r>
              <w:rPr>
                <w:color w:val="392C69"/>
              </w:rPr>
              <w:t xml:space="preserve">, от 13.07.2020 </w:t>
            </w:r>
            <w:hyperlink r:id="rId28" w:history="1">
              <w:r>
                <w:rPr>
                  <w:color w:val="0000FF"/>
                </w:rPr>
                <w:t>N 410-пп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0C27" w:rsidRDefault="00FA0C27">
      <w:pPr>
        <w:pStyle w:val="ConsPlusNormal"/>
        <w:jc w:val="both"/>
      </w:pPr>
    </w:p>
    <w:p w:rsidR="00FA0C27" w:rsidRDefault="00FA0C27">
      <w:pPr>
        <w:pStyle w:val="ConsPlusNormal"/>
        <w:ind w:firstLine="540"/>
        <w:jc w:val="both"/>
      </w:pPr>
      <w:bookmarkStart w:id="1" w:name="P57"/>
      <w:bookmarkEnd w:id="1"/>
      <w:r>
        <w:t xml:space="preserve">1. </w:t>
      </w:r>
      <w:proofErr w:type="gramStart"/>
      <w:r>
        <w:t xml:space="preserve">Настоящими Правилами, разработанными в соответствии со </w:t>
      </w:r>
      <w:hyperlink r:id="rId29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30" w:history="1">
        <w:r>
          <w:rPr>
            <w:color w:val="0000FF"/>
          </w:rPr>
          <w:t>пунктом 3.1 части 1</w:t>
        </w:r>
      </w:hyperlink>
      <w:r>
        <w:t xml:space="preserve">, </w:t>
      </w:r>
      <w:hyperlink r:id="rId31" w:history="1">
        <w:r>
          <w:rPr>
            <w:color w:val="0000FF"/>
          </w:rPr>
          <w:t>частью 7.1 статьи 8</w:t>
        </w:r>
      </w:hyperlink>
      <w:r>
        <w:t xml:space="preserve"> и </w:t>
      </w:r>
      <w:hyperlink r:id="rId32" w:history="1">
        <w:r>
          <w:rPr>
            <w:color w:val="0000FF"/>
          </w:rPr>
          <w:t>пунктом 5 части 2 статьи 13.3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</w:t>
      </w:r>
      <w:proofErr w:type="gramEnd"/>
      <w:r>
        <w:t xml:space="preserve"> </w:t>
      </w:r>
      <w:proofErr w:type="gramStart"/>
      <w:r>
        <w:t xml:space="preserve">коррупции", </w:t>
      </w:r>
      <w:hyperlink r:id="rId34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</w:t>
      </w:r>
      <w:hyperlink r:id="rId35" w:history="1">
        <w:r>
          <w:rPr>
            <w:color w:val="0000FF"/>
          </w:rPr>
          <w:t>пунктом 3 статьи 5.1</w:t>
        </w:r>
      </w:hyperlink>
      <w:r>
        <w:t xml:space="preserve">, </w:t>
      </w:r>
      <w:hyperlink r:id="rId36" w:history="1">
        <w:r>
          <w:rPr>
            <w:color w:val="0000FF"/>
          </w:rPr>
          <w:t>пунктом 2 статьи 6.1</w:t>
        </w:r>
      </w:hyperlink>
      <w:r>
        <w:t xml:space="preserve"> и </w:t>
      </w:r>
      <w:hyperlink r:id="rId37" w:history="1">
        <w:r>
          <w:rPr>
            <w:color w:val="0000FF"/>
          </w:rPr>
          <w:t>пунктом 4 статьи 6.2</w:t>
        </w:r>
      </w:hyperlink>
      <w:r>
        <w:t xml:space="preserve"> областного закона</w:t>
      </w:r>
      <w:proofErr w:type="gramEnd"/>
      <w:r>
        <w:t xml:space="preserve"> от 26 ноября 2008 года N 626-31-ОЗ "О противодействии коррупции в Архангельской области", </w:t>
      </w:r>
      <w:hyperlink r:id="rId38" w:history="1">
        <w:r>
          <w:rPr>
            <w:color w:val="0000FF"/>
          </w:rPr>
          <w:t>подпунктом 6.2 пункта 3 статьи 7</w:t>
        </w:r>
      </w:hyperlink>
      <w:r>
        <w:t xml:space="preserve"> и </w:t>
      </w:r>
      <w:hyperlink r:id="rId39" w:history="1">
        <w:r>
          <w:rPr>
            <w:color w:val="0000FF"/>
          </w:rPr>
          <w:t>пунктом 4 статьи 20</w:t>
        </w:r>
      </w:hyperlink>
      <w:r>
        <w:t xml:space="preserve"> областного закона от 29 октября 2008 года N 585-30-ОЗ "Об управлении и распоряжении государственным </w:t>
      </w:r>
      <w:r>
        <w:lastRenderedPageBreak/>
        <w:t>имуществом Архангельской области", устанавливается порядок: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2" w:name="P58"/>
      <w:bookmarkEnd w:id="2"/>
      <w:proofErr w:type="gramStart"/>
      <w:r>
        <w:t xml:space="preserve">1)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27 ноября 2012 года N 529-пп "О представлении гражданами, претендующими на замещение должностей руководителей государственных учреждений Архангельской области, и руководителями государственных учреждений Архангельской области сведений о доходах, об имуществе и обязательствах имущественного характера":</w:t>
      </w:r>
      <w:proofErr w:type="gramEnd"/>
    </w:p>
    <w:p w:rsidR="00FA0C27" w:rsidRDefault="00FA0C27">
      <w:pPr>
        <w:pStyle w:val="ConsPlusNormal"/>
        <w:spacing w:before="220"/>
        <w:ind w:firstLine="540"/>
        <w:jc w:val="both"/>
      </w:pPr>
      <w:r>
        <w:t>а) гражданами, претендующими на замещение должностей руководителей государственных учреждений Архангельской области, руководителя территориального фонда обязательного медицинского страхования Архангельской области (далее - граждане), на отчетную дату;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б) лицами, замещающими должности руководителей государственных учреждений Архангельской области, руководителя территориального фонда обязательного медицинского страхования Архангельской области (далее соответственно - руководитель государственного учреждения, руководитель территориального фонда), за отчетный период и за два года, предшествующие отчетному периоду;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2) применения по итогам проверки дисциплинарных взысканий к руководителю государственного учреждения.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3" w:name="P62"/>
      <w:bookmarkEnd w:id="3"/>
      <w:r>
        <w:t>2. Установленный настоящими Правилами порядок применяется в случае: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1) непредставления гражданином или руководителем государственного учреждения: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а) сведений о полученных ими доходах, об имуществе, принадлежащем им на праве собственности, и об их обязательствах имущественного характера;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6" w:name="P65"/>
      <w:bookmarkEnd w:id="6"/>
      <w:r>
        <w:t>б)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2) несоблюдения руководителем государственного учреждения требований об урегулировании конфликта интересов;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3) несоблюдения иных ограничений и запретов, неисполнения обязанностей, установленных законодательством Российской Федерации о противодействии коррупции.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3. Проверка осуществляется по решению руководителя исполнительного органа государственной власти Архангельской области, осуществляющего функции и полномочия учредителя государственного учреждения Архангельской области, или лица, которому такие полномочия предоставлены руководителем указанного исполнительного органа (далее соответственно - исполнительный орган, руководитель исполнительного органа).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В целях настоящих Правил к руководителю исполнительного органа относится также заместитель Губернатора Архангельской области - руководитель администрации Губернатора Архангельской области и Правительства Архангельской области при проведении проверки в отношении граждан, претендующих на замещение должности руководителя территориального фонда, и руководителя территориального фонда.</w:t>
      </w:r>
    </w:p>
    <w:p w:rsidR="00FA0C27" w:rsidRDefault="00FA0C2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13.07.2020 N 410-пп)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4. Проверку осуществляют:</w:t>
      </w:r>
    </w:p>
    <w:p w:rsidR="00FA0C27" w:rsidRDefault="00FA0C27">
      <w:pPr>
        <w:pStyle w:val="ConsPlusNormal"/>
        <w:spacing w:before="220"/>
        <w:ind w:firstLine="540"/>
        <w:jc w:val="both"/>
      </w:pPr>
      <w:proofErr w:type="gramStart"/>
      <w:r>
        <w:t xml:space="preserve">1) управление по вопросам противодействия коррупции администрации Губернатора Архангельской области и Правительства Архангельской области (далее соответственно - </w:t>
      </w:r>
      <w:r>
        <w:lastRenderedPageBreak/>
        <w:t>управление по вопросам противодействия коррупции, администрация Губернатора и Правительства) - в отношении граждан, претендующих на замещение должностей руководителей государственных учреждений, и руководителей государственных учреждений, функции и полномочия учредителя которых осуществляет администрация Губернатора и Правительства, а также граждан, претендующих на замещение должности руководителя территориального фонда, и</w:t>
      </w:r>
      <w:proofErr w:type="gramEnd"/>
      <w:r>
        <w:t xml:space="preserve"> руководителя территориального фонда;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7" w:name="P73"/>
      <w:bookmarkEnd w:id="7"/>
      <w:r>
        <w:t>2) кадровая служба исполнительного органа или лицо, осуществляющее кадровую работу в соответствующем исполнительном органе (далее - кадровая служба), - в отношении граждан, претендующих на замещение должностей руководителей государственных учреждений, и руководителей государственных учреждений, функции и полномочия учредителя которых осуществляет соответствующий исполнительный орган.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По поручению Губернатора Архангельской области управление по вопросам противодействия коррупции в установленном порядке осуществляет проверки, предусмотренные </w:t>
      </w:r>
      <w:hyperlink w:anchor="P57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62" w:history="1">
        <w:r>
          <w:rPr>
            <w:color w:val="0000FF"/>
          </w:rPr>
          <w:t>2</w:t>
        </w:r>
      </w:hyperlink>
      <w:r>
        <w:t xml:space="preserve"> настоящих Правил, в отношении граждан, претендующих на замещение должностей руководителей государственных учреждений, и руководителей государственных учреждений, функции и полномочия учредителя которых осуществляет соответствующий исполнительный орган, указанных в </w:t>
      </w:r>
      <w:hyperlink w:anchor="P73" w:history="1">
        <w:r>
          <w:rPr>
            <w:color w:val="0000FF"/>
          </w:rPr>
          <w:t>подпункте 2 пункта 4</w:t>
        </w:r>
      </w:hyperlink>
      <w:r>
        <w:t xml:space="preserve"> настоящих Правил.</w:t>
      </w:r>
      <w:proofErr w:type="gramEnd"/>
    </w:p>
    <w:p w:rsidR="00FA0C27" w:rsidRDefault="00FA0C27">
      <w:pPr>
        <w:pStyle w:val="ConsPlusNormal"/>
        <w:spacing w:before="220"/>
        <w:ind w:firstLine="540"/>
        <w:jc w:val="both"/>
      </w:pPr>
      <w:r>
        <w:t>6. Основанием для осуществления проверки является информация, представленная в письменном виде в установленном порядке: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0C27" w:rsidRDefault="00FA0C27">
      <w:pPr>
        <w:pStyle w:val="ConsPlusNormal"/>
        <w:spacing w:before="220"/>
        <w:ind w:firstLine="540"/>
        <w:jc w:val="both"/>
      </w:pPr>
      <w:proofErr w:type="gramStart"/>
      <w:r>
        <w:t>2) управлением по вопросам противодействия коррупции или кадровой службой, в том числе по итогам проведенного анализа представленных сведений о доходах, об имуществе и обязательствах имущественного характера;</w:t>
      </w:r>
      <w:proofErr w:type="gramEnd"/>
    </w:p>
    <w:p w:rsidR="00FA0C27" w:rsidRDefault="00FA0C27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(их региональных отделений) и зарегистрированных в соответствии с Федеральным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 Общественной палатой Архангельской области;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5) общероссийскими и областными средствами массовой информации.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Информация анонимного характера не может служить основанием для проверки.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7. Решение о проведении проверки принимается руководителем исполнительного органа.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Руководитель исполнительного органа обязан контролировать своевременность и правильность проведения проверки.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исполнительного органа.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9. В проведении проверки не может участвовать должностное лицо, прямо или косвенно заинтересованное в ее результатах. В этих случаях оно обязано обратиться к представителю нанимателя, назначившему проверку, с письменным заявлением об освобождении его от участия в проведении проверки. При несоблюдении указанного требования результаты проверки считаются недействительными, в этом случае назначается новая проверка.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lastRenderedPageBreak/>
        <w:t>10. Управление по вопросам противодействия коррупции или кадровые службы проводят проверку: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1) самостоятельно;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2) путем оформления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11. При осуществлении проверки управление по вопросам противодействия коррупции или кадровые службы вправе: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1) проводить беседу с гражданином или руководителем государственного учреждения;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2) изучать представленные гражданином или руководителем государственного учреждения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3) получать от гражданина или руководителя государственного учреждения пояснения по представленным ими сведениям о доходах, об имуществе и обязательствах имущественного характера и материалам;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8" w:name="P93"/>
      <w:bookmarkEnd w:id="8"/>
      <w:proofErr w:type="gramStart"/>
      <w:r>
        <w:t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органы местного самоуправления, в организации и общественные объединения (далее - государственные органы и организации) об имеющихся у них сведениях:</w:t>
      </w:r>
      <w:proofErr w:type="gramEnd"/>
    </w:p>
    <w:p w:rsidR="00FA0C27" w:rsidRDefault="00FA0C27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руководителя государственного учреждения, его супруги (супруга) и несовершеннолетних детей;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руководителем государственного учреждения в соответствии с законодательством Российской Федерации о противодействии коррупции.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12. Управление по вопросам противодействия коррупции или кадровые службы обеспечивают: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1) уведомление в письменной форме гражданина или руководителя государственного учреждения о начале в отношении него проверки - в течение двух рабочих дней со дня принятия решения о начале проверки;</w:t>
      </w:r>
    </w:p>
    <w:p w:rsidR="00FA0C27" w:rsidRDefault="00FA0C27">
      <w:pPr>
        <w:pStyle w:val="ConsPlusNormal"/>
        <w:spacing w:before="220"/>
        <w:ind w:firstLine="540"/>
        <w:jc w:val="both"/>
      </w:pPr>
      <w:proofErr w:type="gramStart"/>
      <w:r>
        <w:t>2) проведение в случае обращения гражданина или руководителя государственного учреждения беседы с ним, в ходе которой он должен быть проинформирован о том, какие сведения, представляемые им в соответствии с настоящими Правилами, подлежат проверке, - в течение семи рабочих дней со дня обращения гражданина или руководителя государственного учреждения, а при наличии уважительной причины - в срок, согласованный с гражданином или руководителем государственного учреждения</w:t>
      </w:r>
      <w:proofErr w:type="gramEnd"/>
      <w:r>
        <w:t>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13. В ходе проверки должно быть истребовано письменное объяснение руководителя </w:t>
      </w:r>
      <w:r>
        <w:lastRenderedPageBreak/>
        <w:t>государственного учреждения. Отказ руководителя государственного учреждения от дачи объяснения в письменной форме не является препятствием для применения дисциплинарного взыскания. Если по истечении двух рабочих дней указанное объяснение руководителя государственного учреждения не представлено, то составляется акт о непредставлении объяснений.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Пояснения, указанные в настоящем пункте, приобщаются к материалам проверки.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14. Акт о непредставлении объяснений должен содержать: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1) дату и номер акта;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2) время и место составления акта;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3) фамилию, имя, отчество руководителя государственного учреждения, в отношении которого проводится проверка;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4)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руководителем государственного учреждения;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5) сведения о непредставлении письменных объяснений;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6) подписи должностного лица кадровой службы, составившего акт, подтверждающего непредставление руководителем государственного учреждения письменных объяснений.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подписываются Губернатором Архангельской области, первым заместителем Губернатора Архангельской области - председателем Правительства Архангельской области, первым заместителем Губернатора Архангельской области, заместителем Губернатора Архангельской области в соответствии с подчиненностью исполнительных органов государственной власти Архангельской области, определенной структурой исполнительных органов государственной власти Архангельской</w:t>
      </w:r>
      <w:proofErr w:type="gramEnd"/>
      <w:r>
        <w:t xml:space="preserve"> области.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16. В запросе, предусмотренном </w:t>
      </w:r>
      <w:hyperlink w:anchor="P93" w:history="1">
        <w:r>
          <w:rPr>
            <w:color w:val="0000FF"/>
          </w:rPr>
          <w:t>подпунктом 4 пункта 11</w:t>
        </w:r>
      </w:hyperlink>
      <w:r>
        <w:t xml:space="preserve"> настоящих Правил, указываются: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2) нормативные правовые акты, на основании которых направляется запрос;</w:t>
      </w:r>
    </w:p>
    <w:p w:rsidR="00FA0C27" w:rsidRDefault="00FA0C27">
      <w:pPr>
        <w:pStyle w:val="ConsPlusNormal"/>
        <w:spacing w:before="220"/>
        <w:ind w:firstLine="540"/>
        <w:jc w:val="both"/>
      </w:pPr>
      <w:proofErr w:type="gramStart"/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руководителя государственного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FA0C27" w:rsidRDefault="00FA0C27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 (за исключением запросов, направляемых в государственные органы Российской Федерации);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lastRenderedPageBreak/>
        <w:t xml:space="preserve">17. В запросе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указываются сведения, перечисленные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настоящих Правил.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В случае направления запроса в налоговые органы Российской Федерации помимо сведений, перечисленных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настоящих Правил, указывается идентификационный номер налогоплательщика.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18.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информацию, если иное не предусмотрено законодательством об информации, информационных технологиях и о защите информации.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19. Гражданин и руководитель государственного учреждения вправе: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1) давать устные или письменные пояснения в ходе проверки, а также по результатам проверки, представлять заявления, ходатайства и иные документы;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устной и письменной форме;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3) обращаться в управление по вопросам противодействия коррупции или в кадровые службы с подлежащим удовлетворению ходатайством о проведении с ним беседы по вопросам проведения проверки;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4)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5) обжаловать решения и действия (бездействие) должностных лиц, проводящих проверку.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20. По окончании проверки руководитель управления по вопросам противодействия коррупции либо руководитель соответствующей кадровой службы обязан ознакомить гражданина или руководителя государственного учреждения с результатами проверки с соблюдением законодательства Российской Федерации о государственной тайне.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21. По результатам проверки руководителю исполнительного органа в установленном порядке представляется доклад. При этом в докладе должно содержаться одно из следующих предложений: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1) о назначении гражданина на должность руководителя государственного учреждения;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руководителя государственного учреждения;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 xml:space="preserve">3) об отсутствии оснований для применения дисциплинарного взыскания, предусмотренного </w:t>
      </w:r>
      <w:hyperlink r:id="rId42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Федерации, в том числе расторжения с руководителем государственного учреждения трудового договора по основанию, предусмотренному </w:t>
      </w:r>
      <w:hyperlink r:id="rId43" w:history="1">
        <w:r>
          <w:rPr>
            <w:color w:val="0000FF"/>
          </w:rPr>
          <w:t>пунктом 7.1 статьи 81</w:t>
        </w:r>
      </w:hyperlink>
      <w:r>
        <w:t xml:space="preserve"> Трудового кодекса Российской Федерации (далее - дисциплинарное взыскание);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4) о применении дисциплинарного взыскания;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5) о представлении материалов проверки в комиссию исполнительного органа государственной власти Архангельской области по урегулированию конфликта интересов в </w:t>
      </w:r>
      <w:r>
        <w:lastRenderedPageBreak/>
        <w:t>отношении руководителей подведомственных государственных учреждений (далее - комиссия).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руководителем управления по вопросам противодействия коррупции либо руководителем кадровой службы с одновременным уведомлением об этом гражданина или руководителя государственного учреждения, в отношении которых проводилась проверка, правоохранительным и налоговым органам, постоянно действующим руководящим органам политических партий (их региональных отделений) и зарегистрированных в соответствии с Федеральным законом иных</w:t>
      </w:r>
      <w:proofErr w:type="gramEnd"/>
      <w:r>
        <w:t xml:space="preserve"> общероссийских, межрегиональных и региональных общественных объединений, не являющихся политическими партиями, и Общественной палате Российской Федерации, общественной палате Архангельской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23. По результатам рассмотрения доклада, указанного в </w:t>
      </w:r>
      <w:hyperlink w:anchor="P129" w:history="1">
        <w:r>
          <w:rPr>
            <w:color w:val="0000FF"/>
          </w:rPr>
          <w:t>пункте 21</w:t>
        </w:r>
      </w:hyperlink>
      <w:r>
        <w:t xml:space="preserve"> настоящих Правил, руководитель исполнительного органа принимает одно из следующих решений: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1) отказать гражданину, претендующему на замещение должности руководителя государственного учреждения, в допуске к участию во втором этапе конкурса на замещение должности руководителя государственного учреждения или в назначении на должность руководителя государственного учреждения;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>2) применить к руководителю государственного учреждения дисциплинарное взыскание;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3) представить материалы проверки в комиссию.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24. Дисциплинарное взыскание, предусмотренное </w:t>
      </w:r>
      <w:hyperlink w:anchor="P138" w:history="1">
        <w:r>
          <w:rPr>
            <w:color w:val="0000FF"/>
          </w:rPr>
          <w:t>подпунктом 2 пункта 23</w:t>
        </w:r>
      </w:hyperlink>
      <w:r>
        <w:t xml:space="preserve"> настоящих Правил, применяется руководителем исполнительного органа на основании: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1) доклада, предусмотренного </w:t>
      </w:r>
      <w:hyperlink w:anchor="P129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2) рекомендации комиссии в случае, если доклад, предусмотренный </w:t>
      </w:r>
      <w:hyperlink w:anchor="P129" w:history="1">
        <w:r>
          <w:rPr>
            <w:color w:val="0000FF"/>
          </w:rPr>
          <w:t>пунктом 21</w:t>
        </w:r>
      </w:hyperlink>
      <w:r>
        <w:t xml:space="preserve"> настоящих Правил, направлялся в комиссию;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3) объяснений руководителя государственного учреждения;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25. При применении дисциплинарного взыскания к руководителю государственного учреждения учитываются: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1) характер совершенного руководителем государственного учреждения дисциплинарного проступка, его тяжесть, обстоятельства, при которых оно совершено;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2) соблюдение руководителем государственного учреждения других ограничений и запретов, исполнение им обязанностей, установленных в целях противодействия коррупции;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3) предшествующие результаты исполнения руководителем государственного учреждения своих обязанностей.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При применении дисциплинарного взыскания к руководителю государственного учреждения учитываются критерии привлечения к ответственности государственных (муниципальных) служащих за совершение коррупционных правонарушений, определенные уполномоченным Правительством Российской Федерации федеральным органом исполнительной власти, в части, не противоречащей статусу данного лица и правовой природе дисциплинарной ответственности, установленной Трудовым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FA0C27" w:rsidRDefault="00FA0C27">
      <w:pPr>
        <w:pStyle w:val="ConsPlusNormal"/>
        <w:spacing w:before="220"/>
        <w:ind w:firstLine="540"/>
        <w:jc w:val="both"/>
      </w:pPr>
      <w:r>
        <w:lastRenderedPageBreak/>
        <w:t>27. В случае принятия руководителем исполнительного органа решения о представлении материалов проверки в комиссию руководитель управления по вопросам противодействия коррупции или кадровой службы в течение одного рабочего дня со дня поступления такого решения направляет доклад в комиссию для рассмотрения на заседании комиссии.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 xml:space="preserve">28. По результатам рассмотрения доклада в случае осуществления проверки, предусмотренной </w:t>
      </w:r>
      <w:hyperlink w:anchor="P58" w:history="1">
        <w:r>
          <w:rPr>
            <w:color w:val="0000FF"/>
          </w:rPr>
          <w:t>подпунктом 1 пункта 1</w:t>
        </w:r>
      </w:hyperlink>
      <w:r>
        <w:t xml:space="preserve"> настоящих Правил, комиссия принимает одно из следующих решений: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>1) установить, что сведения о доходах, об имуществе и обязательствах имущественного характера, представленные гражданином или руководителем государственного учреждения, являются достоверными и полными;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15" w:name="P153"/>
      <w:bookmarkEnd w:id="15"/>
      <w:r>
        <w:t>2) установить, что сведения о доходах, об имуществе и обязательствах имущественного характера, представленные гражданином или руководителем государственного учреждения, являются недостоверными и (или) неполными. В этом случае комиссия рекомендует руководителю исполнительного органа применить к руководителю государственного учреждения конкретное дисциплинарное взыскание.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29. По результатам рассмотрения доклада в случае осуществления проверки, предусмотренной </w:t>
      </w:r>
      <w:hyperlink w:anchor="P65" w:history="1">
        <w:r>
          <w:rPr>
            <w:color w:val="0000FF"/>
          </w:rPr>
          <w:t>подпунктом "б" подпункта 1 пункта 2</w:t>
        </w:r>
      </w:hyperlink>
      <w:r>
        <w:t xml:space="preserve"> настоящих Правил, комиссия принимает одно из следующих решений: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16" w:name="P155"/>
      <w:bookmarkEnd w:id="16"/>
      <w:r>
        <w:t>1) признать, что причина непредставления руководителем государственного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2) признать, что причина непредставления руководителем государственного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государственного учреждения принять меры по представлению указанных сведений;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17" w:name="P157"/>
      <w:bookmarkEnd w:id="17"/>
      <w:r>
        <w:t>3) признать, что причина непредставления руководителем государственного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исполнительного органа применить к руководителю государственного учреждения дисциплинарное взыскание.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18" w:name="P158"/>
      <w:bookmarkEnd w:id="18"/>
      <w:r>
        <w:t xml:space="preserve">30. По результатам рассмотрения доклада в случае осуществления проверки, предусмотренной </w:t>
      </w:r>
      <w:hyperlink w:anchor="P63" w:history="1">
        <w:r>
          <w:rPr>
            <w:color w:val="0000FF"/>
          </w:rPr>
          <w:t>подпунктом 1 пункта 2</w:t>
        </w:r>
      </w:hyperlink>
      <w:r>
        <w:t xml:space="preserve"> настоящих Правил, комиссия принимает одно из следующих решений: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1) установить, что руководитель государственного учреждения соблюдал требования об урегулировании конфликта интересов;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20" w:name="P160"/>
      <w:bookmarkEnd w:id="20"/>
      <w:r>
        <w:t>2) установить, что руководитель государственного учреждения не соблюдал требования об урегулировании конфликта интересов. В этом случае комиссия рекомендует руководителю исполнительного органа указать руководителю государственного учреждения на недопустимость нарушения требований об урегулировании конфликта интересов либо применить к руководителю государственного учреждения дисциплинарное взыскание.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31. Рекомендации комиссии представляются секретарем комиссии руководителю исполнительного органа в течение трех рабочих дней со дня проведения заседания комиссии.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lastRenderedPageBreak/>
        <w:t xml:space="preserve">32. Руководитель исполнительного органа в течение пяти рабочих дней со дня поступления рекомендаций комиссии, предусмотренных </w:t>
      </w:r>
      <w:hyperlink w:anchor="P151" w:history="1">
        <w:r>
          <w:rPr>
            <w:color w:val="0000FF"/>
          </w:rPr>
          <w:t>пунктами 28</w:t>
        </w:r>
      </w:hyperlink>
      <w:r>
        <w:t xml:space="preserve"> - </w:t>
      </w:r>
      <w:hyperlink w:anchor="P158" w:history="1">
        <w:r>
          <w:rPr>
            <w:color w:val="0000FF"/>
          </w:rPr>
          <w:t>30</w:t>
        </w:r>
      </w:hyperlink>
      <w:r>
        <w:t xml:space="preserve"> настоящих Правил, или доклада (в случае если материалы проверки не направлялись в комиссию) принимает одно из следующих решений:</w:t>
      </w:r>
    </w:p>
    <w:p w:rsidR="00FA0C27" w:rsidRDefault="00FA0C27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1) в случаях, предусмотренных </w:t>
      </w:r>
      <w:hyperlink w:anchor="P64" w:history="1">
        <w:r>
          <w:rPr>
            <w:color w:val="0000FF"/>
          </w:rPr>
          <w:t>подпунктом "а" подпункта 1 пункта 2</w:t>
        </w:r>
      </w:hyperlink>
      <w:r>
        <w:t xml:space="preserve">, </w:t>
      </w:r>
      <w:hyperlink w:anchor="P138" w:history="1">
        <w:r>
          <w:rPr>
            <w:color w:val="0000FF"/>
          </w:rPr>
          <w:t>подпунктом 2 пункта 23</w:t>
        </w:r>
      </w:hyperlink>
      <w:r>
        <w:t xml:space="preserve">, </w:t>
      </w:r>
      <w:hyperlink w:anchor="P153" w:history="1">
        <w:r>
          <w:rPr>
            <w:color w:val="0000FF"/>
          </w:rPr>
          <w:t>подпунктом 2 пункта 28</w:t>
        </w:r>
      </w:hyperlink>
      <w:r>
        <w:t xml:space="preserve">, </w:t>
      </w:r>
      <w:hyperlink w:anchor="P157" w:history="1">
        <w:r>
          <w:rPr>
            <w:color w:val="0000FF"/>
          </w:rPr>
          <w:t>подпунктом 3 пункта 29</w:t>
        </w:r>
      </w:hyperlink>
      <w:r>
        <w:t xml:space="preserve">, </w:t>
      </w:r>
      <w:hyperlink w:anchor="P160" w:history="1">
        <w:r>
          <w:rPr>
            <w:color w:val="0000FF"/>
          </w:rPr>
          <w:t>подпунктом 2 пункта 30</w:t>
        </w:r>
      </w:hyperlink>
      <w:r>
        <w:t xml:space="preserve"> настоящих Правил, - о применении к руководителю государственного учреждения конкретного дисциплинарного взыскания;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2) в случаях, предусмотренных </w:t>
      </w:r>
      <w:hyperlink w:anchor="P132" w:history="1">
        <w:r>
          <w:rPr>
            <w:color w:val="0000FF"/>
          </w:rPr>
          <w:t>подпунктом 3 пункта 21</w:t>
        </w:r>
      </w:hyperlink>
      <w:r>
        <w:t xml:space="preserve">, </w:t>
      </w:r>
      <w:hyperlink w:anchor="P152" w:history="1">
        <w:r>
          <w:rPr>
            <w:color w:val="0000FF"/>
          </w:rPr>
          <w:t>подпунктом 1 пункта 28</w:t>
        </w:r>
      </w:hyperlink>
      <w:r>
        <w:t xml:space="preserve">, </w:t>
      </w:r>
      <w:hyperlink w:anchor="P155" w:history="1">
        <w:r>
          <w:rPr>
            <w:color w:val="0000FF"/>
          </w:rPr>
          <w:t>подпунктом 1 пункта 29</w:t>
        </w:r>
      </w:hyperlink>
      <w:r>
        <w:t xml:space="preserve">, </w:t>
      </w:r>
      <w:hyperlink w:anchor="P159" w:history="1">
        <w:r>
          <w:rPr>
            <w:color w:val="0000FF"/>
          </w:rPr>
          <w:t>подпунктом 1 пункта 30</w:t>
        </w:r>
      </w:hyperlink>
      <w:r>
        <w:t xml:space="preserve"> настоящих Правил, - о неприменении дисциплинарного взыскания.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33. Решение руководителя исполнительного органа оформляется письменной резолюцией на рекомендациях комиссии, докладе или отдельном бланке данного должностного лица.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34. В случае, предусмотренном </w:t>
      </w:r>
      <w:hyperlink w:anchor="P163" w:history="1">
        <w:r>
          <w:rPr>
            <w:color w:val="0000FF"/>
          </w:rPr>
          <w:t>подпунктом 1 пункта 32</w:t>
        </w:r>
      </w:hyperlink>
      <w:r>
        <w:t xml:space="preserve"> настоящих Правил, подготовку проекта правового акта руководителя исполнительного органа о применении конкретного дисциплинарного взыскания, осуществляет кадровая служба в течение пяти рабочих дней со дня принятия решения руководителем исполнительного органа.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35. Правовой акт руководителя исполнительного органа о применении конкретного дисциплинарного взыскания объявляется руководителю государственного учреждения, кадровой службой под роспись в течение трех рабочих дней со дня его издания, не считая времени отсутствия руководителя государственного учреждения на работе.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36. Если руководитель государственного учреждения отказывается ознакомиться под роспись с правовым актом руководителя исполнительного органа о применении конкретного дисциплинарного взыскания, кадровой службой составляется соответствующий акт.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37. Акт </w:t>
      </w:r>
      <w:proofErr w:type="gramStart"/>
      <w:r>
        <w:t>об отказе руководителя государственного учреждения от проставления подписи об ознакомлении с правовым актом руководителя исполнительного органа о применении</w:t>
      </w:r>
      <w:proofErr w:type="gramEnd"/>
      <w:r>
        <w:t xml:space="preserve"> конкретного дисциплинарного взыскания составляется в письменной форме и должен содержать: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1) дату и номер акта;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2) время и место составления акта;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3) фамилию, имя, отчество руководителя учреждения, к которому применяется дисциплинарное взыскание;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4) указание на установление факта отказа руководителя государственного учреждения проставить подпись об ознакомлении с правовым актом руководителя исполнительного органа о применении конкретного дисциплинарного взыскания;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5) подписи специалиста кадровой службы, составившего акт, а также иного должностного лица, подтверждающего отказ руководителя государственного учреждения проставить подпись об ознакомлении с правовым актом руководителя исполнительного органа о применении конкретного дисциплинарного взыскания.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>38.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A0C27" w:rsidRDefault="00FA0C27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Сведения о применении к руководителю учреждения дисциплинарного взыскания в </w:t>
      </w:r>
      <w:r>
        <w:lastRenderedPageBreak/>
        <w:t xml:space="preserve">виде увольнения в связи с утратой доверия на основании </w:t>
      </w:r>
      <w:hyperlink r:id="rId45" w:history="1">
        <w:r>
          <w:rPr>
            <w:color w:val="0000FF"/>
          </w:rPr>
          <w:t>пункта 7.1 части первой статьи 81</w:t>
        </w:r>
      </w:hyperlink>
      <w:r>
        <w:t xml:space="preserve"> Трудового кодекса Российской Федерации включаются работодателем в реестр лиц, уволенных в связи с утратой доверия, предусмотренный </w:t>
      </w:r>
      <w:hyperlink r:id="rId46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FA0C27" w:rsidRDefault="00FA0C27">
      <w:pPr>
        <w:pStyle w:val="ConsPlusNormal"/>
        <w:spacing w:before="220"/>
        <w:ind w:firstLine="540"/>
        <w:jc w:val="both"/>
      </w:pPr>
      <w:r>
        <w:t>40. Подлинники справок о доходах, об имуществе и обязательствах имущественного характера, а также материалы проверки, поступившие к руководителю исполнительного органа, хранятся в течение трех лет со дня представления справок о доходах, об имуществе и обязательствах имущественного характера (окончания проверки), после чего передаются в архив.</w:t>
      </w:r>
    </w:p>
    <w:p w:rsidR="00FA0C27" w:rsidRDefault="00FA0C27">
      <w:pPr>
        <w:pStyle w:val="ConsPlusNormal"/>
        <w:spacing w:before="220"/>
        <w:ind w:firstLine="540"/>
        <w:jc w:val="both"/>
      </w:pPr>
      <w:proofErr w:type="gramStart"/>
      <w:r>
        <w:t>Справка о результатах проверки, проведенной управлением по вопросам противодействия коррупции, направляется в департамент государственной гражданской службы и кадров администрации Губернатора и Правительства в течение трех календарных дней со дня завершения проверки, если проверка проводилась в отношении граждан, претендующих на замещение должностей руководителей государственных учреждений, и руководителей государственных учреждений, функции и полномочия учредителя которых осуществляет администрация Губернатора и Правительства, а также</w:t>
      </w:r>
      <w:proofErr w:type="gramEnd"/>
      <w:r>
        <w:t xml:space="preserve"> граждан, претендующих на замещение должности руководителя территориального фонда, и руководителя территориального фонда.</w:t>
      </w:r>
    </w:p>
    <w:p w:rsidR="00FA0C27" w:rsidRDefault="00FA0C27">
      <w:pPr>
        <w:pStyle w:val="ConsPlusNormal"/>
        <w:jc w:val="both"/>
      </w:pPr>
    </w:p>
    <w:p w:rsidR="00FA0C27" w:rsidRDefault="00FA0C27">
      <w:pPr>
        <w:pStyle w:val="ConsPlusNormal"/>
        <w:jc w:val="both"/>
      </w:pPr>
    </w:p>
    <w:p w:rsidR="00FA0C27" w:rsidRDefault="00FA0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666" w:rsidRDefault="00017666">
      <w:bookmarkStart w:id="22" w:name="_GoBack"/>
      <w:bookmarkEnd w:id="22"/>
    </w:p>
    <w:sectPr w:rsidR="00017666" w:rsidSect="00BA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27"/>
    <w:rsid w:val="00017666"/>
    <w:rsid w:val="00381F83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6211640594CD97D65BC64F61F30406CEFB4F4A71C7DFB550FB77CB130FCD1E2E2CEBFD8C4FA60EA3F1383B80EAE641F8E05CE663E94F7B765A714J8N" TargetMode="External"/><Relationship Id="rId13" Type="http://schemas.openxmlformats.org/officeDocument/2006/relationships/hyperlink" Target="consultantplus://offline/ref=2BA6211640594CD97D65A269E0736E4C6CE1EBFBAB1375AB0850EC21E639F686A5AD97FD9CC9FA62EE3444D3F70FF222489D07C5663C9DEB1BJ5N" TargetMode="External"/><Relationship Id="rId18" Type="http://schemas.openxmlformats.org/officeDocument/2006/relationships/hyperlink" Target="consultantplus://offline/ref=2BA6211640594CD97D65BC64F61F30406CEFB4F4AE147EFD5D01EA76B969F0D3E5ED91A8DF8DF661EA3F168BB751AB710ED60ACE7A209DE0AB67A54A1EJ2N" TargetMode="External"/><Relationship Id="rId26" Type="http://schemas.openxmlformats.org/officeDocument/2006/relationships/hyperlink" Target="consultantplus://offline/ref=2BA6211640594CD97D65BC64F61F30406CEFB4F4A9127DFD5D0FB77CB130FCD1E2E2CEBFD8C4FA60EA3F128AB80EAE641F8E05CE663E94F7B765A714J8N" TargetMode="External"/><Relationship Id="rId39" Type="http://schemas.openxmlformats.org/officeDocument/2006/relationships/hyperlink" Target="consultantplus://offline/ref=2BA6211640594CD97D65BC64F61F30406CEFB4F4AE157DFE5006EA76B969F0D3E5ED91A8DF8DF661EA3F1484B051AB710ED60ACE7A209DE0AB67A54A1EJ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A6211640594CD97D65BC64F61F30406CEFB4F4AE157DFE5006EA76B969F0D3E5ED91A8DF8DF661EA3F1484B051AB710ED60ACE7A209DE0AB67A54A1EJ2N" TargetMode="External"/><Relationship Id="rId34" Type="http://schemas.openxmlformats.org/officeDocument/2006/relationships/hyperlink" Target="consultantplus://offline/ref=2BA6211640594CD97D65A269E0736E4C6EE3EAFEAC1D75AB0850EC21E639F686A5AD97FD9CC9FB60EC3444D3F70FF222489D07C5663C9DEB1BJ5N" TargetMode="External"/><Relationship Id="rId42" Type="http://schemas.openxmlformats.org/officeDocument/2006/relationships/hyperlink" Target="consultantplus://offline/ref=2BA6211640594CD97D65A269E0736E4C6CE1EDF8AC1175AB0850EC21E639F686A5AD97FD9CC8FA68E93444D3F70FF222489D07C5663C9DEB1BJ5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BA6211640594CD97D65BC64F61F30406CEFB4F4A7147EF4510FB77CB130FCD1E2E2CEBFD8C4FA60EA3F1084B80EAE641F8E05CE663E94F7B765A714J8N" TargetMode="External"/><Relationship Id="rId12" Type="http://schemas.openxmlformats.org/officeDocument/2006/relationships/hyperlink" Target="consultantplus://offline/ref=2BA6211640594CD97D65A269E0736E4C6CE1EBFBAB1375AB0850EC21E639F686A5AD97FD9CC9FA62EA3444D3F70FF222489D07C5663C9DEB1BJ5N" TargetMode="External"/><Relationship Id="rId17" Type="http://schemas.openxmlformats.org/officeDocument/2006/relationships/hyperlink" Target="consultantplus://offline/ref=2BA6211640594CD97D65BC64F61F30406CEFB4F4AE147EFD5D01EA76B969F0D3E5ED91A8DF8DF661EA3F1287BA51AB710ED60ACE7A209DE0AB67A54A1EJ2N" TargetMode="External"/><Relationship Id="rId25" Type="http://schemas.openxmlformats.org/officeDocument/2006/relationships/hyperlink" Target="consultantplus://offline/ref=2BA6211640594CD97D65A269E0736E4C6EE3EAFEAC1D75AB0850EC21E639F686B7ADCFF19ECBE560E3211282B115JAN" TargetMode="External"/><Relationship Id="rId33" Type="http://schemas.openxmlformats.org/officeDocument/2006/relationships/hyperlink" Target="consultantplus://offline/ref=2BA6211640594CD97D65A269E0736E4C6CE0E9F9A91075AB0850EC21E639F686B7ADCFF19ECBE560E3211282B115JAN" TargetMode="External"/><Relationship Id="rId38" Type="http://schemas.openxmlformats.org/officeDocument/2006/relationships/hyperlink" Target="consultantplus://offline/ref=2BA6211640594CD97D65BC64F61F30406CEFB4F4AE157DFE5006EA76B969F0D3E5ED91A8DF8DF661EA3F1484B751AB710ED60ACE7A209DE0AB67A54A1EJ2N" TargetMode="External"/><Relationship Id="rId46" Type="http://schemas.openxmlformats.org/officeDocument/2006/relationships/hyperlink" Target="consultantplus://offline/ref=2BA6211640594CD97D65A269E0736E4C6CE1EBFBAB1375AB0850EC21E639F686A5AD97FD9CC9FA64ED3444D3F70FF222489D07C5663C9DEB1BJ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A6211640594CD97D65A269E0736E4C6EE3EAFEAC1D75AB0850EC21E639F686A5AD97FD9CC9FB60EC3444D3F70FF222489D07C5663C9DEB1BJ5N" TargetMode="External"/><Relationship Id="rId20" Type="http://schemas.openxmlformats.org/officeDocument/2006/relationships/hyperlink" Target="consultantplus://offline/ref=2BA6211640594CD97D65BC64F61F30406CEFB4F4AE157DFE5006EA76B969F0D3E5ED91A8DF8DF661EA3F1484B151AB710ED60ACE7A209DE0AB67A54A1EJ2N" TargetMode="External"/><Relationship Id="rId29" Type="http://schemas.openxmlformats.org/officeDocument/2006/relationships/hyperlink" Target="consultantplus://offline/ref=2BA6211640594CD97D65A269E0736E4C6CE1EDF8AC1175AB0850EC21E639F686A5AD97FD9CC8FD67ED3444D3F70FF222489D07C5663C9DEB1BJ5N" TargetMode="External"/><Relationship Id="rId41" Type="http://schemas.openxmlformats.org/officeDocument/2006/relationships/hyperlink" Target="consultantplus://offline/ref=2BA6211640594CD97D65BC64F61F30406CEFB4F4AE147FFC540CEA76B969F0D3E5ED91A8DF8DF661EA3F1083B151AB710ED60ACE7A209DE0AB67A54A1EJ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A6211640594CD97D65BC64F61F30406CEFB4F4A9127DFD5D0FB77CB130FCD1E2E2CEBFD8C4FA60EA3F1287B80EAE641F8E05CE663E94F7B765A714J8N" TargetMode="External"/><Relationship Id="rId11" Type="http://schemas.openxmlformats.org/officeDocument/2006/relationships/hyperlink" Target="consultantplus://offline/ref=2BA6211640594CD97D65A269E0736E4C6CE1EDF8AC1175AB0850EC21E639F686A5AD97FD9CCBFF63EC3444D3F70FF222489D07C5663C9DEB1BJ5N" TargetMode="External"/><Relationship Id="rId24" Type="http://schemas.openxmlformats.org/officeDocument/2006/relationships/hyperlink" Target="consultantplus://offline/ref=2BA6211640594CD97D65BC64F61F30406CEFB4F4AE1578FF5D07EA76B969F0D3E5ED91A8DF8DF661EA3F1083B751AB710ED60ACE7A209DE0AB67A54A1EJ2N" TargetMode="External"/><Relationship Id="rId32" Type="http://schemas.openxmlformats.org/officeDocument/2006/relationships/hyperlink" Target="consultantplus://offline/ref=2BA6211640594CD97D65A269E0736E4C6CE1EBFBAB1375AB0850EC21E639F686A5AD97F59BC2AF31AE6A1D80B144FF29548107CE17J8N" TargetMode="External"/><Relationship Id="rId37" Type="http://schemas.openxmlformats.org/officeDocument/2006/relationships/hyperlink" Target="consultantplus://offline/ref=2BA6211640594CD97D65BC64F61F30406CEFB4F4AE147EFD5D01EA76B969F0D3E5ED91A8DF8DF661EA3F1887B251AB710ED60ACE7A209DE0AB67A54A1EJ2N" TargetMode="External"/><Relationship Id="rId40" Type="http://schemas.openxmlformats.org/officeDocument/2006/relationships/hyperlink" Target="consultantplus://offline/ref=2BA6211640594CD97D65BC64F61F30406CEFB4F4AE1576F95007EA76B969F0D3E5ED91A8CD8DAE6DE83D0E82BA44FD204818J3N" TargetMode="External"/><Relationship Id="rId45" Type="http://schemas.openxmlformats.org/officeDocument/2006/relationships/hyperlink" Target="consultantplus://offline/ref=2BA6211640594CD97D65A269E0736E4C6CE1EDF8AC1175AB0850EC21E639F686A5AD97FE9ECEFC6BBE6E54D7BE58FD3E4A8A19CE783C19J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A6211640594CD97D65A269E0736E4C6CE0E9F9A91075AB0850EC21E639F686B7ADCFF19ECBE560E3211282B115JAN" TargetMode="External"/><Relationship Id="rId23" Type="http://schemas.openxmlformats.org/officeDocument/2006/relationships/hyperlink" Target="consultantplus://offline/ref=2BA6211640594CD97D65BC64F61F30406CEFB4F4A9127DFD5D0FB77CB130FCD1E2E2CEBFD8C4FA60EA3F1285B80EAE641F8E05CE663E94F7B765A714J8N" TargetMode="External"/><Relationship Id="rId28" Type="http://schemas.openxmlformats.org/officeDocument/2006/relationships/hyperlink" Target="consultantplus://offline/ref=2BA6211640594CD97D65BC64F61F30406CEFB4F4AE147FFC540CEA76B969F0D3E5ED91A8DF8DF661EA3F1083B151AB710ED60ACE7A209DE0AB67A54A1EJ2N" TargetMode="External"/><Relationship Id="rId36" Type="http://schemas.openxmlformats.org/officeDocument/2006/relationships/hyperlink" Target="consultantplus://offline/ref=2BA6211640594CD97D65BC64F61F30406CEFB4F4AE147EFD5D01EA76B969F0D3E5ED91A8DF8DF661EA3F168BB551AB710ED60ACE7A209DE0AB67A54A1EJ2N" TargetMode="External"/><Relationship Id="rId10" Type="http://schemas.openxmlformats.org/officeDocument/2006/relationships/hyperlink" Target="consultantplus://offline/ref=2BA6211640594CD97D65BC64F61F30406CEFB4F4AE147FFC540CEA76B969F0D3E5ED91A8DF8DF661EA3F1083B151AB710ED60ACE7A209DE0AB67A54A1EJ2N" TargetMode="External"/><Relationship Id="rId19" Type="http://schemas.openxmlformats.org/officeDocument/2006/relationships/hyperlink" Target="consultantplus://offline/ref=2BA6211640594CD97D65BC64F61F30406CEFB4F4AE147EFD5D01EA76B969F0D3E5ED91A8DF8DF661EA3F1286B151AB710ED60ACE7A209DE0AB67A54A1EJ2N" TargetMode="External"/><Relationship Id="rId31" Type="http://schemas.openxmlformats.org/officeDocument/2006/relationships/hyperlink" Target="consultantplus://offline/ref=2BA6211640594CD97D65A269E0736E4C6CE1EBFBAB1375AB0850EC21E639F686A5AD97FD9CC9FA62EE3444D3F70FF222489D07C5663C9DEB1BJ5N" TargetMode="External"/><Relationship Id="rId44" Type="http://schemas.openxmlformats.org/officeDocument/2006/relationships/hyperlink" Target="consultantplus://offline/ref=2BA6211640594CD97D65A269E0736E4C6CE1EDF8AC1175AB0850EC21E639F686B7ADCFF19ECBE560E3211282B115J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A6211640594CD97D65BC64F61F30406CEFB4F4AE1578FF5D07EA76B969F0D3E5ED91A8DF8DF661EA3F1082B651AB710ED60ACE7A209DE0AB67A54A1EJ2N" TargetMode="External"/><Relationship Id="rId14" Type="http://schemas.openxmlformats.org/officeDocument/2006/relationships/hyperlink" Target="consultantplus://offline/ref=2BA6211640594CD97D65A269E0736E4C6CE1EBFBAB1375AB0850EC21E639F686A5AD97F59BC2AF31AE6A1D80B144FF29548107CE17J8N" TargetMode="External"/><Relationship Id="rId22" Type="http://schemas.openxmlformats.org/officeDocument/2006/relationships/hyperlink" Target="consultantplus://offline/ref=2BA6211640594CD97D65BC64F61F30406CEFB4F4AE1578FF5D07EA76B969F0D3E5ED91A8DF8DF661EA3F1083B151AB710ED60ACE7A209DE0AB67A54A1EJ2N" TargetMode="External"/><Relationship Id="rId27" Type="http://schemas.openxmlformats.org/officeDocument/2006/relationships/hyperlink" Target="consultantplus://offline/ref=2BA6211640594CD97D65BC64F61F30406CEFB4F4AE1578FF5D07EA76B969F0D3E5ED91A8DF8DF661EA3F1083B651AB710ED60ACE7A209DE0AB67A54A1EJ2N" TargetMode="External"/><Relationship Id="rId30" Type="http://schemas.openxmlformats.org/officeDocument/2006/relationships/hyperlink" Target="consultantplus://offline/ref=2BA6211640594CD97D65A269E0736E4C6CE1EBFBAB1375AB0850EC21E639F686A5AD97FD9CC9FA62EA3444D3F70FF222489D07C5663C9DEB1BJ5N" TargetMode="External"/><Relationship Id="rId35" Type="http://schemas.openxmlformats.org/officeDocument/2006/relationships/hyperlink" Target="consultantplus://offline/ref=2BA6211640594CD97D65BC64F61F30406CEFB4F4AE147EFD5D01EA76B969F0D3E5ED91A8DF8DF661EA3F1287BA51AB710ED60ACE7A209DE0AB67A54A1EJ2N" TargetMode="External"/><Relationship Id="rId43" Type="http://schemas.openxmlformats.org/officeDocument/2006/relationships/hyperlink" Target="consultantplus://offline/ref=2BA6211640594CD97D65A269E0736E4C6CE1EDF8AC1175AB0850EC21E639F686A5AD97FE9ECEFC6BBE6E54D7BE58FD3E4A8A19CE783C19JD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5641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Светлана Александровна</dc:creator>
  <cp:lastModifiedBy>Худякова Светлана Александровна</cp:lastModifiedBy>
  <cp:revision>1</cp:revision>
  <dcterms:created xsi:type="dcterms:W3CDTF">2020-09-22T13:09:00Z</dcterms:created>
  <dcterms:modified xsi:type="dcterms:W3CDTF">2020-09-22T13:10:00Z</dcterms:modified>
</cp:coreProperties>
</file>