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D6364" w14:textId="17B3E742" w:rsidR="001E7846" w:rsidRDefault="00A6436D" w:rsidP="00A6436D">
      <w:pPr>
        <w:ind w:firstLine="0"/>
        <w:jc w:val="center"/>
        <w:rPr>
          <w:rFonts w:cs="Times New Roman"/>
          <w:b/>
          <w:sz w:val="28"/>
          <w:szCs w:val="28"/>
        </w:rPr>
      </w:pPr>
      <w:r w:rsidRPr="00A6436D">
        <w:rPr>
          <w:rFonts w:cs="Times New Roman"/>
          <w:b/>
          <w:sz w:val="28"/>
          <w:szCs w:val="28"/>
        </w:rPr>
        <w:t>Несогласованные вопросы, в отношении которых не действует утвержденный генеральный план сельского поселения «Белогорское» Холмогорского муниципального района Архангельской области</w:t>
      </w:r>
    </w:p>
    <w:p w14:paraId="6BBB9781" w14:textId="16B0297A" w:rsidR="00A6436D" w:rsidRDefault="00A6436D" w:rsidP="00A6436D">
      <w:pPr>
        <w:ind w:firstLine="0"/>
        <w:jc w:val="center"/>
        <w:rPr>
          <w:rFonts w:cs="Times New Roman"/>
          <w:b/>
          <w:sz w:val="28"/>
          <w:szCs w:val="28"/>
        </w:rPr>
      </w:pPr>
    </w:p>
    <w:p w14:paraId="7F33D94D" w14:textId="4D22464B" w:rsidR="00A6436D" w:rsidRDefault="00293E59" w:rsidP="00293E59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293E59">
        <w:rPr>
          <w:sz w:val="28"/>
          <w:szCs w:val="28"/>
        </w:rPr>
        <w:t>енеральный план сельского поселения «Белогорское» Холмогорского муниципального района Архангельской области</w:t>
      </w:r>
      <w:r>
        <w:rPr>
          <w:sz w:val="28"/>
          <w:szCs w:val="28"/>
        </w:rPr>
        <w:t>, утвержденный постановлением министерства строительства и архитектуры Архангельской области от 29.12.2022 № 126-п, не действует в части установления границы населенного пункта п. Белогорский.</w:t>
      </w:r>
    </w:p>
    <w:p w14:paraId="6A9068E2" w14:textId="050B8B22" w:rsidR="00293E59" w:rsidRDefault="00293E59" w:rsidP="00293E59">
      <w:pPr>
        <w:rPr>
          <w:sz w:val="28"/>
          <w:szCs w:val="28"/>
        </w:rPr>
      </w:pPr>
      <w:r>
        <w:rPr>
          <w:sz w:val="28"/>
          <w:szCs w:val="28"/>
        </w:rPr>
        <w:t>Вышеуказанный несогласованный вопрос отображен на карте по несогласованным вопросам в части организации противопожарного разрыва и освоения территории.</w:t>
      </w:r>
    </w:p>
    <w:p w14:paraId="11FB7A14" w14:textId="77777777" w:rsidR="00293E59" w:rsidRDefault="00293E59" w:rsidP="00293E59">
      <w:pPr>
        <w:rPr>
          <w:sz w:val="28"/>
          <w:szCs w:val="28"/>
        </w:rPr>
      </w:pPr>
    </w:p>
    <w:p w14:paraId="03B94E47" w14:textId="318B71F3" w:rsidR="00961FCE" w:rsidRDefault="00961FCE">
      <w:pPr>
        <w:spacing w:after="160" w:line="259" w:lineRule="auto"/>
        <w:ind w:firstLine="0"/>
        <w:jc w:val="left"/>
        <w:rPr>
          <w:b/>
        </w:rPr>
      </w:pPr>
      <w:r>
        <w:rPr>
          <w:b/>
        </w:rPr>
        <w:br w:type="page"/>
      </w:r>
    </w:p>
    <w:p w14:paraId="4D9F5383" w14:textId="35863B10" w:rsidR="00293E59" w:rsidRDefault="00961FCE" w:rsidP="00961FCE">
      <w:pPr>
        <w:ind w:firstLine="0"/>
        <w:jc w:val="center"/>
        <w:rPr>
          <w:rFonts w:cs="Times New Roman"/>
          <w:b/>
          <w:sz w:val="28"/>
          <w:szCs w:val="28"/>
        </w:rPr>
      </w:pPr>
      <w:r w:rsidRPr="00961FCE">
        <w:rPr>
          <w:rFonts w:cs="Times New Roman"/>
          <w:b/>
          <w:sz w:val="28"/>
          <w:szCs w:val="28"/>
        </w:rPr>
        <w:lastRenderedPageBreak/>
        <w:t>Приложение</w:t>
      </w:r>
    </w:p>
    <w:p w14:paraId="7994A6DB" w14:textId="3BDDC6BD" w:rsidR="00961FCE" w:rsidRDefault="00961FCE" w:rsidP="00961FCE">
      <w:pPr>
        <w:ind w:firstLine="0"/>
        <w:jc w:val="center"/>
        <w:rPr>
          <w:rFonts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7D69671" wp14:editId="3857B5FB">
            <wp:extent cx="5940425" cy="84042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E0F09" w14:textId="77777777" w:rsidR="00961FCE" w:rsidRDefault="00961FCE">
      <w:pPr>
        <w:spacing w:after="160" w:line="259" w:lineRule="auto"/>
        <w:ind w:firstLine="0"/>
        <w:jc w:val="lef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 w14:paraId="0165DD0C" w14:textId="58EFF7B7" w:rsidR="00961FCE" w:rsidRDefault="00961FCE" w:rsidP="00961FCE">
      <w:pPr>
        <w:ind w:firstLine="0"/>
        <w:jc w:val="center"/>
        <w:rPr>
          <w:rFonts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650439" wp14:editId="2EC660EF">
            <wp:extent cx="5940425" cy="84042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F11E2" w14:textId="77777777" w:rsidR="00961FCE" w:rsidRDefault="00961FCE">
      <w:pPr>
        <w:spacing w:after="160" w:line="259" w:lineRule="auto"/>
        <w:ind w:firstLine="0"/>
        <w:jc w:val="lef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 w14:paraId="01168B70" w14:textId="6522E307" w:rsidR="00961FCE" w:rsidRPr="00961FCE" w:rsidRDefault="00961FCE" w:rsidP="00961FCE">
      <w:pPr>
        <w:ind w:firstLine="0"/>
        <w:jc w:val="center"/>
        <w:rPr>
          <w:rFonts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6C79C9" wp14:editId="55BDD28E">
            <wp:extent cx="5940425" cy="84042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1FCE" w:rsidRPr="00961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95B"/>
    <w:rsid w:val="001E7846"/>
    <w:rsid w:val="00293E59"/>
    <w:rsid w:val="00581CB6"/>
    <w:rsid w:val="0069795B"/>
    <w:rsid w:val="00794A4F"/>
    <w:rsid w:val="00961FCE"/>
    <w:rsid w:val="00A6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4253B"/>
  <w15:chartTrackingRefBased/>
  <w15:docId w15:val="{330C3185-A014-4383-837C-A756F33DF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1CB6"/>
    <w:pPr>
      <w:spacing w:after="0" w:line="360" w:lineRule="auto"/>
      <w:ind w:firstLine="709"/>
      <w:jc w:val="both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</dc:creator>
  <cp:keywords/>
  <dc:description/>
  <cp:lastModifiedBy>Polina</cp:lastModifiedBy>
  <cp:revision>3</cp:revision>
  <dcterms:created xsi:type="dcterms:W3CDTF">2023-01-10T12:43:00Z</dcterms:created>
  <dcterms:modified xsi:type="dcterms:W3CDTF">2023-01-11T09:34:00Z</dcterms:modified>
</cp:coreProperties>
</file>