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95" w:rsidRDefault="001F2A95" w:rsidP="004965D9">
      <w:pPr>
        <w:pStyle w:val="ConsPlusNonformat"/>
        <w:rPr>
          <w:rFonts w:ascii="Times New Roman" w:hAnsi="Times New Roman" w:cs="Times New Roman"/>
          <w:b/>
          <w:sz w:val="28"/>
          <w:szCs w:val="28"/>
        </w:rPr>
      </w:pPr>
    </w:p>
    <w:p w:rsidR="001F2A95" w:rsidRPr="00952C51" w:rsidRDefault="001F2A95" w:rsidP="001F2A95">
      <w:pPr>
        <w:pStyle w:val="ConsPlusNonformat"/>
        <w:jc w:val="center"/>
        <w:rPr>
          <w:rFonts w:ascii="Times New Roman" w:hAnsi="Times New Roman" w:cs="Times New Roman"/>
          <w:b/>
          <w:sz w:val="28"/>
          <w:szCs w:val="28"/>
        </w:rPr>
      </w:pPr>
      <w:r w:rsidRPr="00952C51">
        <w:rPr>
          <w:rFonts w:ascii="Times New Roman" w:hAnsi="Times New Roman" w:cs="Times New Roman"/>
          <w:b/>
          <w:sz w:val="28"/>
          <w:szCs w:val="28"/>
        </w:rPr>
        <w:t>СПРАВКА</w:t>
      </w:r>
    </w:p>
    <w:p w:rsidR="001F2A95" w:rsidRDefault="001F2A95" w:rsidP="001F2A95">
      <w:pPr>
        <w:pStyle w:val="ConsPlusNonformat"/>
        <w:jc w:val="center"/>
        <w:rPr>
          <w:rFonts w:ascii="Times New Roman" w:hAnsi="Times New Roman" w:cs="Times New Roman"/>
          <w:b/>
          <w:sz w:val="28"/>
          <w:szCs w:val="28"/>
        </w:rPr>
      </w:pPr>
      <w:r w:rsidRPr="00952C51">
        <w:rPr>
          <w:rFonts w:ascii="Times New Roman" w:hAnsi="Times New Roman" w:cs="Times New Roman"/>
          <w:b/>
          <w:sz w:val="28"/>
          <w:szCs w:val="28"/>
        </w:rPr>
        <w:t xml:space="preserve">о результатах публичных консультаций по проекту </w:t>
      </w:r>
    </w:p>
    <w:p w:rsidR="004965D9" w:rsidRDefault="004965D9" w:rsidP="001F2A95">
      <w:pPr>
        <w:pStyle w:val="ConsPlusNonformat"/>
        <w:jc w:val="center"/>
        <w:rPr>
          <w:rFonts w:ascii="Times New Roman" w:hAnsi="Times New Roman" w:cs="Times New Roman"/>
          <w:b/>
          <w:sz w:val="28"/>
          <w:szCs w:val="28"/>
        </w:rPr>
      </w:pPr>
    </w:p>
    <w:p w:rsidR="001F2A95" w:rsidRDefault="004965D9" w:rsidP="004965D9">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постановления администрации «Холмогорский муниципальный район» от 29 марта 2017 года № 40 </w:t>
      </w:r>
      <w:r w:rsidR="00EC3B18">
        <w:rPr>
          <w:rFonts w:ascii="Times New Roman" w:hAnsi="Times New Roman" w:cs="Times New Roman"/>
          <w:b/>
          <w:sz w:val="28"/>
          <w:szCs w:val="28"/>
        </w:rPr>
        <w:t>«</w:t>
      </w:r>
      <w:r w:rsidR="001F2A95" w:rsidRPr="00BF1BAF">
        <w:rPr>
          <w:rFonts w:ascii="Times New Roman" w:hAnsi="Times New Roman" w:cs="Times New Roman"/>
          <w:b/>
          <w:sz w:val="28"/>
          <w:szCs w:val="28"/>
        </w:rPr>
        <w:t xml:space="preserve">Об определении границ прилегающих к некоторым организациям и объектам территорий, на которых </w:t>
      </w:r>
      <w:r w:rsidR="00BF1BAF" w:rsidRPr="00BF1BAF">
        <w:rPr>
          <w:rFonts w:ascii="Times New Roman" w:hAnsi="Times New Roman" w:cs="Times New Roman"/>
          <w:b/>
          <w:sz w:val="28"/>
          <w:szCs w:val="28"/>
        </w:rPr>
        <w:t>не допускается розничная продажа алкогольной продукции»</w:t>
      </w:r>
    </w:p>
    <w:p w:rsidR="004965D9" w:rsidRPr="00BF1BAF" w:rsidRDefault="004965D9" w:rsidP="004965D9">
      <w:pPr>
        <w:pStyle w:val="ConsPlusNonformat"/>
        <w:jc w:val="both"/>
        <w:rPr>
          <w:rFonts w:ascii="Times New Roman" w:hAnsi="Times New Roman" w:cs="Times New Roman"/>
          <w:b/>
          <w:sz w:val="28"/>
          <w:szCs w:val="28"/>
        </w:rPr>
      </w:pPr>
    </w:p>
    <w:p w:rsidR="001F2A95" w:rsidRPr="00580ADB" w:rsidRDefault="001F2A95" w:rsidP="001F2A95">
      <w:pPr>
        <w:numPr>
          <w:ilvl w:val="0"/>
          <w:numId w:val="1"/>
        </w:numPr>
        <w:tabs>
          <w:tab w:val="left" w:pos="426"/>
        </w:tabs>
        <w:spacing w:after="0" w:line="240" w:lineRule="auto"/>
        <w:ind w:left="0" w:firstLine="0"/>
        <w:jc w:val="both"/>
        <w:rPr>
          <w:rFonts w:ascii="Times New Roman" w:eastAsia="MS Mincho" w:hAnsi="Times New Roman"/>
          <w:sz w:val="28"/>
          <w:szCs w:val="28"/>
          <w:lang w:eastAsia="ja-JP"/>
        </w:rPr>
      </w:pPr>
      <w:r w:rsidRPr="00580ADB">
        <w:rPr>
          <w:rFonts w:ascii="Times New Roman" w:eastAsia="MS Mincho" w:hAnsi="Times New Roman"/>
          <w:sz w:val="28"/>
          <w:szCs w:val="28"/>
          <w:lang w:eastAsia="ja-JP"/>
        </w:rPr>
        <w:t>Разработчик</w:t>
      </w:r>
      <w:r w:rsidR="00A62673">
        <w:rPr>
          <w:rFonts w:ascii="Times New Roman" w:eastAsia="MS Mincho" w:hAnsi="Times New Roman"/>
          <w:sz w:val="28"/>
          <w:szCs w:val="28"/>
          <w:lang w:eastAsia="ja-JP"/>
        </w:rPr>
        <w:t>: Агропромышленный отдел</w:t>
      </w:r>
    </w:p>
    <w:p w:rsidR="001F2A95" w:rsidRPr="00580ADB" w:rsidRDefault="001F2A95" w:rsidP="001F2A95">
      <w:pPr>
        <w:numPr>
          <w:ilvl w:val="0"/>
          <w:numId w:val="1"/>
        </w:numPr>
        <w:tabs>
          <w:tab w:val="left" w:pos="426"/>
        </w:tabs>
        <w:spacing w:after="0" w:line="240" w:lineRule="auto"/>
        <w:ind w:left="0" w:firstLine="0"/>
        <w:jc w:val="both"/>
        <w:rPr>
          <w:rFonts w:ascii="Times New Roman" w:eastAsia="MS Mincho" w:hAnsi="Times New Roman"/>
          <w:sz w:val="28"/>
          <w:szCs w:val="28"/>
          <w:lang w:eastAsia="ja-JP"/>
        </w:rPr>
      </w:pPr>
      <w:r w:rsidRPr="00580ADB">
        <w:rPr>
          <w:rFonts w:ascii="Times New Roman" w:eastAsia="MS Mincho" w:hAnsi="Times New Roman"/>
          <w:sz w:val="28"/>
          <w:szCs w:val="28"/>
          <w:lang w:eastAsia="ja-JP"/>
        </w:rPr>
        <w:t>Сфера регулирования</w:t>
      </w:r>
      <w:r w:rsidR="00A62673">
        <w:rPr>
          <w:rFonts w:ascii="Times New Roman" w:eastAsia="MS Mincho" w:hAnsi="Times New Roman"/>
          <w:sz w:val="28"/>
          <w:szCs w:val="28"/>
          <w:lang w:eastAsia="ja-JP"/>
        </w:rPr>
        <w:t>: розничная продажа алкогольной продукции</w:t>
      </w:r>
    </w:p>
    <w:p w:rsidR="001F2A95" w:rsidRPr="00580ADB" w:rsidRDefault="001F2A95" w:rsidP="001F2A95">
      <w:pPr>
        <w:numPr>
          <w:ilvl w:val="0"/>
          <w:numId w:val="1"/>
        </w:numPr>
        <w:tabs>
          <w:tab w:val="left" w:pos="426"/>
        </w:tabs>
        <w:spacing w:after="0" w:line="240" w:lineRule="auto"/>
        <w:ind w:left="0" w:right="-285" w:firstLine="0"/>
        <w:jc w:val="both"/>
        <w:rPr>
          <w:rFonts w:ascii="Times New Roman" w:eastAsia="MS Mincho" w:hAnsi="Times New Roman"/>
          <w:sz w:val="28"/>
          <w:szCs w:val="28"/>
          <w:lang w:eastAsia="ja-JP"/>
        </w:rPr>
      </w:pPr>
      <w:r w:rsidRPr="00580ADB">
        <w:rPr>
          <w:rFonts w:ascii="Times New Roman" w:eastAsia="MS Mincho" w:hAnsi="Times New Roman"/>
          <w:sz w:val="28"/>
          <w:szCs w:val="28"/>
          <w:lang w:eastAsia="ja-JP"/>
        </w:rPr>
        <w:t>Сроки проведения публичных консультаций</w:t>
      </w:r>
    </w:p>
    <w:p w:rsidR="001F2A95" w:rsidRPr="00580ADB" w:rsidRDefault="00A62673" w:rsidP="001F2A95">
      <w:pPr>
        <w:tabs>
          <w:tab w:val="left" w:pos="426"/>
        </w:tabs>
        <w:spacing w:after="0" w:line="240" w:lineRule="auto"/>
        <w:ind w:right="-285"/>
        <w:jc w:val="both"/>
        <w:rPr>
          <w:rFonts w:ascii="Times New Roman" w:eastAsia="MS Mincho" w:hAnsi="Times New Roman"/>
          <w:sz w:val="28"/>
          <w:szCs w:val="28"/>
          <w:lang w:eastAsia="ja-JP"/>
        </w:rPr>
      </w:pPr>
      <w:r>
        <w:rPr>
          <w:rFonts w:ascii="Times New Roman" w:eastAsia="MS Mincho" w:hAnsi="Times New Roman"/>
          <w:sz w:val="28"/>
          <w:szCs w:val="28"/>
          <w:lang w:eastAsia="ja-JP"/>
        </w:rPr>
        <w:t xml:space="preserve">Начало: 20 февраля </w:t>
      </w:r>
      <w:r w:rsidR="001F2A95" w:rsidRPr="00580ADB">
        <w:rPr>
          <w:rFonts w:ascii="Times New Roman" w:eastAsia="MS Mincho" w:hAnsi="Times New Roman"/>
          <w:sz w:val="28"/>
          <w:szCs w:val="28"/>
          <w:lang w:eastAsia="ja-JP"/>
        </w:rPr>
        <w:t>20</w:t>
      </w:r>
      <w:r>
        <w:rPr>
          <w:rFonts w:ascii="Times New Roman" w:eastAsia="MS Mincho" w:hAnsi="Times New Roman"/>
          <w:sz w:val="28"/>
          <w:szCs w:val="28"/>
          <w:lang w:eastAsia="ja-JP"/>
        </w:rPr>
        <w:t xml:space="preserve">18 </w:t>
      </w:r>
      <w:r w:rsidR="001F2A95" w:rsidRPr="00580ADB">
        <w:rPr>
          <w:rFonts w:ascii="Times New Roman" w:eastAsia="MS Mincho" w:hAnsi="Times New Roman"/>
          <w:sz w:val="28"/>
          <w:szCs w:val="28"/>
          <w:lang w:eastAsia="ja-JP"/>
        </w:rPr>
        <w:t>г.</w:t>
      </w:r>
    </w:p>
    <w:p w:rsidR="001F2A95" w:rsidRPr="00580ADB" w:rsidRDefault="001F2A95" w:rsidP="001F2A95">
      <w:pPr>
        <w:tabs>
          <w:tab w:val="left" w:pos="426"/>
        </w:tabs>
        <w:spacing w:after="0" w:line="240" w:lineRule="auto"/>
        <w:ind w:right="-285"/>
        <w:jc w:val="both"/>
        <w:rPr>
          <w:rFonts w:ascii="Times New Roman" w:eastAsia="MS Mincho" w:hAnsi="Times New Roman"/>
          <w:sz w:val="28"/>
          <w:szCs w:val="28"/>
          <w:lang w:eastAsia="ja-JP"/>
        </w:rPr>
      </w:pPr>
      <w:r>
        <w:rPr>
          <w:rFonts w:ascii="Times New Roman" w:eastAsia="MS Mincho" w:hAnsi="Times New Roman"/>
          <w:sz w:val="28"/>
          <w:szCs w:val="28"/>
          <w:lang w:eastAsia="ja-JP"/>
        </w:rPr>
        <w:t>Окончание</w:t>
      </w:r>
      <w:r w:rsidR="00A62673">
        <w:rPr>
          <w:rFonts w:ascii="Times New Roman" w:eastAsia="MS Mincho" w:hAnsi="Times New Roman"/>
          <w:sz w:val="28"/>
          <w:szCs w:val="28"/>
          <w:lang w:eastAsia="ja-JP"/>
        </w:rPr>
        <w:t xml:space="preserve">: 16 марта 2018 г. </w:t>
      </w:r>
    </w:p>
    <w:p w:rsidR="001F2A95" w:rsidRPr="00952C51" w:rsidRDefault="001F2A95" w:rsidP="001F2A95">
      <w:pPr>
        <w:numPr>
          <w:ilvl w:val="0"/>
          <w:numId w:val="1"/>
        </w:numPr>
        <w:tabs>
          <w:tab w:val="left" w:pos="426"/>
        </w:tabs>
        <w:spacing w:after="0" w:line="240" w:lineRule="auto"/>
        <w:ind w:left="0" w:right="-285" w:firstLine="0"/>
        <w:jc w:val="both"/>
        <w:rPr>
          <w:rFonts w:ascii="Times New Roman" w:eastAsia="MS Mincho" w:hAnsi="Times New Roman"/>
          <w:sz w:val="28"/>
          <w:szCs w:val="28"/>
          <w:lang w:eastAsia="ja-JP"/>
        </w:rPr>
      </w:pPr>
      <w:r w:rsidRPr="00952C51">
        <w:rPr>
          <w:rFonts w:ascii="Times New Roman" w:eastAsia="MS Mincho" w:hAnsi="Times New Roman"/>
          <w:sz w:val="28"/>
          <w:szCs w:val="28"/>
          <w:lang w:eastAsia="ja-JP"/>
        </w:rPr>
        <w:t>Проведенные публичные консультации по проекту правового акта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687"/>
        <w:gridCol w:w="2976"/>
        <w:gridCol w:w="2410"/>
      </w:tblGrid>
      <w:tr w:rsidR="001F2A95" w:rsidRPr="00ED783A" w:rsidTr="00586EDA">
        <w:tc>
          <w:tcPr>
            <w:tcW w:w="708" w:type="dxa"/>
            <w:shd w:val="clear" w:color="auto" w:fill="auto"/>
          </w:tcPr>
          <w:p w:rsidR="001F2A95" w:rsidRPr="00C3323D" w:rsidRDefault="001F2A95" w:rsidP="006F140D">
            <w:pPr>
              <w:tabs>
                <w:tab w:val="left" w:pos="426"/>
              </w:tabs>
              <w:spacing w:after="0" w:line="240" w:lineRule="auto"/>
              <w:jc w:val="center"/>
              <w:rPr>
                <w:rFonts w:ascii="Times New Roman" w:eastAsia="MS Mincho" w:hAnsi="Times New Roman"/>
                <w:sz w:val="26"/>
                <w:szCs w:val="26"/>
                <w:lang w:eastAsia="ja-JP"/>
              </w:rPr>
            </w:pPr>
            <w:r w:rsidRPr="00C3323D">
              <w:rPr>
                <w:rFonts w:ascii="Times New Roman" w:eastAsia="MS Mincho" w:hAnsi="Times New Roman"/>
                <w:sz w:val="26"/>
                <w:szCs w:val="26"/>
                <w:lang w:eastAsia="ja-JP"/>
              </w:rPr>
              <w:t xml:space="preserve">№ </w:t>
            </w:r>
            <w:proofErr w:type="gramStart"/>
            <w:r w:rsidRPr="00C3323D">
              <w:rPr>
                <w:rFonts w:ascii="Times New Roman" w:eastAsia="MS Mincho" w:hAnsi="Times New Roman"/>
                <w:sz w:val="26"/>
                <w:szCs w:val="26"/>
                <w:lang w:eastAsia="ja-JP"/>
              </w:rPr>
              <w:t>п</w:t>
            </w:r>
            <w:proofErr w:type="gramEnd"/>
            <w:r w:rsidRPr="00C3323D">
              <w:rPr>
                <w:rFonts w:ascii="Times New Roman" w:eastAsia="MS Mincho" w:hAnsi="Times New Roman"/>
                <w:sz w:val="26"/>
                <w:szCs w:val="26"/>
                <w:lang w:eastAsia="ja-JP"/>
              </w:rPr>
              <w:t>/п</w:t>
            </w:r>
          </w:p>
        </w:tc>
        <w:tc>
          <w:tcPr>
            <w:tcW w:w="3687" w:type="dxa"/>
            <w:shd w:val="clear" w:color="auto" w:fill="auto"/>
          </w:tcPr>
          <w:p w:rsidR="001F2A95" w:rsidRPr="00C3323D" w:rsidRDefault="001F2A95" w:rsidP="006F140D">
            <w:pPr>
              <w:tabs>
                <w:tab w:val="left" w:pos="426"/>
              </w:tabs>
              <w:spacing w:after="0" w:line="240" w:lineRule="auto"/>
              <w:jc w:val="center"/>
              <w:rPr>
                <w:rFonts w:ascii="Times New Roman" w:eastAsia="MS Mincho" w:hAnsi="Times New Roman"/>
                <w:sz w:val="26"/>
                <w:szCs w:val="26"/>
                <w:lang w:eastAsia="ja-JP"/>
              </w:rPr>
            </w:pPr>
            <w:r w:rsidRPr="00C3323D">
              <w:rPr>
                <w:rFonts w:ascii="Times New Roman" w:eastAsia="MS Mincho" w:hAnsi="Times New Roman"/>
                <w:sz w:val="26"/>
                <w:szCs w:val="26"/>
                <w:lang w:eastAsia="ja-JP"/>
              </w:rPr>
              <w:t>Наименование формы проведения публичных консультаций</w:t>
            </w:r>
          </w:p>
        </w:tc>
        <w:tc>
          <w:tcPr>
            <w:tcW w:w="2976" w:type="dxa"/>
            <w:shd w:val="clear" w:color="auto" w:fill="auto"/>
          </w:tcPr>
          <w:p w:rsidR="001F2A95" w:rsidRPr="00C3323D" w:rsidRDefault="001F2A95" w:rsidP="006F140D">
            <w:pPr>
              <w:tabs>
                <w:tab w:val="left" w:pos="426"/>
              </w:tabs>
              <w:spacing w:after="0" w:line="240" w:lineRule="auto"/>
              <w:jc w:val="center"/>
              <w:rPr>
                <w:rFonts w:ascii="Times New Roman" w:eastAsia="MS Mincho" w:hAnsi="Times New Roman"/>
                <w:sz w:val="26"/>
                <w:szCs w:val="26"/>
                <w:lang w:eastAsia="ja-JP"/>
              </w:rPr>
            </w:pPr>
            <w:r w:rsidRPr="00C3323D">
              <w:rPr>
                <w:rFonts w:ascii="Times New Roman" w:eastAsia="MS Mincho" w:hAnsi="Times New Roman"/>
                <w:sz w:val="26"/>
                <w:szCs w:val="26"/>
                <w:lang w:eastAsia="ja-JP"/>
              </w:rPr>
              <w:t>Срок (дата)</w:t>
            </w:r>
          </w:p>
          <w:p w:rsidR="001F2A95" w:rsidRPr="00C3323D" w:rsidRDefault="001F2A95" w:rsidP="006F140D">
            <w:pPr>
              <w:tabs>
                <w:tab w:val="left" w:pos="426"/>
              </w:tabs>
              <w:spacing w:after="0" w:line="240" w:lineRule="auto"/>
              <w:jc w:val="center"/>
              <w:rPr>
                <w:rFonts w:ascii="Times New Roman" w:eastAsia="MS Mincho" w:hAnsi="Times New Roman"/>
                <w:sz w:val="26"/>
                <w:szCs w:val="26"/>
                <w:lang w:eastAsia="ja-JP"/>
              </w:rPr>
            </w:pPr>
            <w:r w:rsidRPr="00C3323D">
              <w:rPr>
                <w:rFonts w:ascii="Times New Roman" w:eastAsia="MS Mincho" w:hAnsi="Times New Roman"/>
                <w:sz w:val="26"/>
                <w:szCs w:val="26"/>
                <w:lang w:eastAsia="ja-JP"/>
              </w:rPr>
              <w:t>проведения</w:t>
            </w:r>
          </w:p>
        </w:tc>
        <w:tc>
          <w:tcPr>
            <w:tcW w:w="2410" w:type="dxa"/>
            <w:shd w:val="clear" w:color="auto" w:fill="auto"/>
          </w:tcPr>
          <w:p w:rsidR="001F2A95" w:rsidRPr="00C3323D" w:rsidRDefault="001F2A95" w:rsidP="006F140D">
            <w:pPr>
              <w:tabs>
                <w:tab w:val="left" w:pos="426"/>
              </w:tabs>
              <w:spacing w:after="0" w:line="240" w:lineRule="auto"/>
              <w:jc w:val="center"/>
              <w:rPr>
                <w:rFonts w:ascii="Times New Roman" w:eastAsia="MS Mincho" w:hAnsi="Times New Roman"/>
                <w:sz w:val="26"/>
                <w:szCs w:val="26"/>
                <w:lang w:eastAsia="ja-JP"/>
              </w:rPr>
            </w:pPr>
            <w:r w:rsidRPr="00C3323D">
              <w:rPr>
                <w:rFonts w:ascii="Times New Roman" w:eastAsia="MS Mincho" w:hAnsi="Times New Roman"/>
                <w:sz w:val="26"/>
                <w:szCs w:val="26"/>
                <w:lang w:eastAsia="ja-JP"/>
              </w:rPr>
              <w:t>Количество участников публичных консультаций (человек)</w:t>
            </w:r>
          </w:p>
        </w:tc>
      </w:tr>
      <w:tr w:rsidR="001F2A95" w:rsidRPr="00ED783A" w:rsidTr="00586EDA">
        <w:tc>
          <w:tcPr>
            <w:tcW w:w="708" w:type="dxa"/>
            <w:shd w:val="clear" w:color="auto" w:fill="auto"/>
          </w:tcPr>
          <w:p w:rsidR="001F2A95" w:rsidRPr="00C3323D" w:rsidRDefault="00586EDA" w:rsidP="006F140D">
            <w:pPr>
              <w:tabs>
                <w:tab w:val="left" w:pos="426"/>
              </w:tabs>
              <w:spacing w:after="0" w:line="240" w:lineRule="auto"/>
              <w:jc w:val="both"/>
              <w:rPr>
                <w:rFonts w:ascii="Times New Roman" w:eastAsia="MS Mincho" w:hAnsi="Times New Roman"/>
                <w:sz w:val="26"/>
                <w:szCs w:val="26"/>
                <w:lang w:eastAsia="ja-JP"/>
              </w:rPr>
            </w:pPr>
            <w:r>
              <w:rPr>
                <w:rFonts w:ascii="Times New Roman" w:eastAsia="MS Mincho" w:hAnsi="Times New Roman"/>
                <w:sz w:val="26"/>
                <w:szCs w:val="26"/>
                <w:lang w:eastAsia="ja-JP"/>
              </w:rPr>
              <w:t>1.</w:t>
            </w:r>
          </w:p>
        </w:tc>
        <w:tc>
          <w:tcPr>
            <w:tcW w:w="3687" w:type="dxa"/>
            <w:shd w:val="clear" w:color="auto" w:fill="auto"/>
          </w:tcPr>
          <w:p w:rsidR="001F2A95" w:rsidRPr="00C3323D" w:rsidRDefault="00586EDA" w:rsidP="00586EDA">
            <w:pPr>
              <w:tabs>
                <w:tab w:val="left" w:pos="426"/>
              </w:tabs>
              <w:spacing w:after="0" w:line="240" w:lineRule="auto"/>
              <w:rPr>
                <w:rFonts w:ascii="Times New Roman" w:eastAsia="MS Mincho" w:hAnsi="Times New Roman"/>
                <w:sz w:val="26"/>
                <w:szCs w:val="26"/>
                <w:lang w:eastAsia="ja-JP"/>
              </w:rPr>
            </w:pPr>
            <w:r>
              <w:rPr>
                <w:rFonts w:ascii="Times New Roman" w:eastAsia="MS Mincho" w:hAnsi="Times New Roman"/>
                <w:sz w:val="26"/>
                <w:szCs w:val="26"/>
                <w:lang w:eastAsia="ja-JP"/>
              </w:rPr>
              <w:t>Заочные публичные консультации на сайте Администрации муниципальног</w:t>
            </w:r>
            <w:r w:rsidR="004E5402">
              <w:rPr>
                <w:rFonts w:ascii="Times New Roman" w:eastAsia="MS Mincho" w:hAnsi="Times New Roman"/>
                <w:sz w:val="26"/>
                <w:szCs w:val="26"/>
                <w:lang w:eastAsia="ja-JP"/>
              </w:rPr>
              <w:t>о образования «Холмогорский муниципальный район</w:t>
            </w:r>
            <w:bookmarkStart w:id="0" w:name="_GoBack"/>
            <w:bookmarkEnd w:id="0"/>
            <w:r>
              <w:rPr>
                <w:rFonts w:ascii="Times New Roman" w:eastAsia="MS Mincho" w:hAnsi="Times New Roman"/>
                <w:sz w:val="26"/>
                <w:szCs w:val="26"/>
                <w:lang w:eastAsia="ja-JP"/>
              </w:rPr>
              <w:t>»</w:t>
            </w:r>
          </w:p>
        </w:tc>
        <w:tc>
          <w:tcPr>
            <w:tcW w:w="2976" w:type="dxa"/>
            <w:shd w:val="clear" w:color="auto" w:fill="auto"/>
          </w:tcPr>
          <w:p w:rsidR="001F2A95" w:rsidRPr="00C3323D" w:rsidRDefault="00586EDA" w:rsidP="00586EDA">
            <w:pPr>
              <w:tabs>
                <w:tab w:val="left" w:pos="426"/>
              </w:tabs>
              <w:spacing w:after="0" w:line="240" w:lineRule="auto"/>
              <w:jc w:val="center"/>
              <w:rPr>
                <w:rFonts w:ascii="Times New Roman" w:eastAsia="MS Mincho" w:hAnsi="Times New Roman"/>
                <w:sz w:val="26"/>
                <w:szCs w:val="26"/>
                <w:lang w:eastAsia="ja-JP"/>
              </w:rPr>
            </w:pPr>
            <w:r>
              <w:rPr>
                <w:rFonts w:ascii="Times New Roman" w:eastAsia="MS Mincho" w:hAnsi="Times New Roman"/>
                <w:sz w:val="26"/>
                <w:szCs w:val="26"/>
                <w:lang w:eastAsia="ja-JP"/>
              </w:rPr>
              <w:t xml:space="preserve">20 февраля – 16 марта 2018 года </w:t>
            </w:r>
          </w:p>
        </w:tc>
        <w:tc>
          <w:tcPr>
            <w:tcW w:w="2410" w:type="dxa"/>
            <w:shd w:val="clear" w:color="auto" w:fill="auto"/>
          </w:tcPr>
          <w:p w:rsidR="001F2A95" w:rsidRPr="00C3323D" w:rsidRDefault="00586EDA" w:rsidP="00A62E62">
            <w:pPr>
              <w:tabs>
                <w:tab w:val="left" w:pos="426"/>
              </w:tabs>
              <w:spacing w:after="0" w:line="240" w:lineRule="auto"/>
              <w:jc w:val="center"/>
              <w:rPr>
                <w:rFonts w:ascii="Times New Roman" w:eastAsia="MS Mincho" w:hAnsi="Times New Roman"/>
                <w:sz w:val="26"/>
                <w:szCs w:val="26"/>
                <w:lang w:eastAsia="ja-JP"/>
              </w:rPr>
            </w:pPr>
            <w:r>
              <w:rPr>
                <w:rFonts w:ascii="Times New Roman" w:eastAsia="MS Mincho" w:hAnsi="Times New Roman"/>
                <w:sz w:val="26"/>
                <w:szCs w:val="26"/>
                <w:lang w:eastAsia="ja-JP"/>
              </w:rPr>
              <w:t>14</w:t>
            </w:r>
          </w:p>
        </w:tc>
      </w:tr>
    </w:tbl>
    <w:p w:rsidR="001F2A95" w:rsidRPr="00580ADB" w:rsidRDefault="001F2A95" w:rsidP="001F2A95">
      <w:pPr>
        <w:tabs>
          <w:tab w:val="left" w:pos="426"/>
        </w:tabs>
        <w:spacing w:after="0" w:line="240" w:lineRule="auto"/>
        <w:jc w:val="both"/>
        <w:rPr>
          <w:rFonts w:ascii="Times New Roman" w:eastAsia="MS Mincho" w:hAnsi="Times New Roman"/>
          <w:sz w:val="28"/>
          <w:szCs w:val="28"/>
          <w:lang w:eastAsia="ja-JP"/>
        </w:rPr>
      </w:pPr>
    </w:p>
    <w:p w:rsidR="001F2A95" w:rsidRPr="00580ADB" w:rsidRDefault="001F2A95" w:rsidP="001F2A95">
      <w:pPr>
        <w:numPr>
          <w:ilvl w:val="0"/>
          <w:numId w:val="1"/>
        </w:numPr>
        <w:tabs>
          <w:tab w:val="left" w:pos="426"/>
        </w:tabs>
        <w:spacing w:after="0" w:line="240" w:lineRule="exact"/>
        <w:ind w:left="0" w:firstLine="0"/>
        <w:jc w:val="both"/>
        <w:rPr>
          <w:rFonts w:ascii="Times New Roman" w:eastAsia="MS Mincho" w:hAnsi="Times New Roman"/>
          <w:sz w:val="28"/>
          <w:szCs w:val="28"/>
          <w:lang w:eastAsia="ja-JP"/>
        </w:rPr>
      </w:pPr>
      <w:r w:rsidRPr="00580ADB">
        <w:rPr>
          <w:rFonts w:ascii="Times New Roman" w:eastAsia="MS Mincho" w:hAnsi="Times New Roman"/>
          <w:sz w:val="28"/>
          <w:szCs w:val="28"/>
          <w:lang w:eastAsia="ja-JP"/>
        </w:rPr>
        <w:t>Состав участников публичных консультаций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687"/>
        <w:gridCol w:w="2976"/>
        <w:gridCol w:w="2410"/>
      </w:tblGrid>
      <w:tr w:rsidR="001F2A95" w:rsidRPr="00ED783A" w:rsidTr="00586EDA">
        <w:tc>
          <w:tcPr>
            <w:tcW w:w="708" w:type="dxa"/>
            <w:shd w:val="clear" w:color="auto" w:fill="auto"/>
          </w:tcPr>
          <w:p w:rsidR="001F2A95" w:rsidRPr="00C3323D" w:rsidRDefault="001F2A95" w:rsidP="006F140D">
            <w:pPr>
              <w:tabs>
                <w:tab w:val="left" w:pos="426"/>
              </w:tabs>
              <w:spacing w:after="0" w:line="240" w:lineRule="auto"/>
              <w:jc w:val="center"/>
              <w:rPr>
                <w:rFonts w:ascii="Times New Roman" w:eastAsia="MS Mincho" w:hAnsi="Times New Roman"/>
                <w:sz w:val="26"/>
                <w:szCs w:val="26"/>
                <w:lang w:eastAsia="ja-JP"/>
              </w:rPr>
            </w:pPr>
            <w:r w:rsidRPr="00C3323D">
              <w:rPr>
                <w:rFonts w:ascii="Times New Roman" w:eastAsia="MS Mincho" w:hAnsi="Times New Roman"/>
                <w:sz w:val="26"/>
                <w:szCs w:val="26"/>
                <w:lang w:eastAsia="ja-JP"/>
              </w:rPr>
              <w:t>№</w:t>
            </w:r>
          </w:p>
          <w:p w:rsidR="001F2A95" w:rsidRPr="00C3323D" w:rsidRDefault="001F2A95" w:rsidP="006F140D">
            <w:pPr>
              <w:tabs>
                <w:tab w:val="left" w:pos="426"/>
              </w:tabs>
              <w:spacing w:after="0" w:line="240" w:lineRule="auto"/>
              <w:jc w:val="center"/>
              <w:rPr>
                <w:rFonts w:ascii="Times New Roman" w:eastAsia="MS Mincho" w:hAnsi="Times New Roman"/>
                <w:sz w:val="26"/>
                <w:szCs w:val="26"/>
                <w:lang w:eastAsia="ja-JP"/>
              </w:rPr>
            </w:pPr>
            <w:proofErr w:type="gramStart"/>
            <w:r w:rsidRPr="00C3323D">
              <w:rPr>
                <w:rFonts w:ascii="Times New Roman" w:eastAsia="MS Mincho" w:hAnsi="Times New Roman"/>
                <w:sz w:val="26"/>
                <w:szCs w:val="26"/>
                <w:lang w:eastAsia="ja-JP"/>
              </w:rPr>
              <w:t>п</w:t>
            </w:r>
            <w:proofErr w:type="gramEnd"/>
            <w:r w:rsidRPr="00C3323D">
              <w:rPr>
                <w:rFonts w:ascii="Times New Roman" w:eastAsia="MS Mincho" w:hAnsi="Times New Roman"/>
                <w:sz w:val="26"/>
                <w:szCs w:val="26"/>
                <w:lang w:eastAsia="ja-JP"/>
              </w:rPr>
              <w:t>/п</w:t>
            </w:r>
          </w:p>
        </w:tc>
        <w:tc>
          <w:tcPr>
            <w:tcW w:w="3687" w:type="dxa"/>
            <w:shd w:val="clear" w:color="auto" w:fill="auto"/>
          </w:tcPr>
          <w:p w:rsidR="001F2A95" w:rsidRPr="00C3323D" w:rsidRDefault="001F2A95" w:rsidP="006F140D">
            <w:pPr>
              <w:tabs>
                <w:tab w:val="left" w:pos="426"/>
              </w:tabs>
              <w:spacing w:after="0" w:line="240" w:lineRule="auto"/>
              <w:jc w:val="center"/>
              <w:rPr>
                <w:rFonts w:ascii="Times New Roman" w:eastAsia="MS Mincho" w:hAnsi="Times New Roman"/>
                <w:sz w:val="26"/>
                <w:szCs w:val="26"/>
                <w:lang w:eastAsia="ja-JP"/>
              </w:rPr>
            </w:pPr>
            <w:r w:rsidRPr="00C3323D">
              <w:rPr>
                <w:rFonts w:ascii="Times New Roman" w:eastAsia="MS Mincho" w:hAnsi="Times New Roman"/>
                <w:sz w:val="26"/>
                <w:szCs w:val="26"/>
                <w:lang w:eastAsia="ja-JP"/>
              </w:rPr>
              <w:t>Наименование целевой группы</w:t>
            </w:r>
          </w:p>
        </w:tc>
        <w:tc>
          <w:tcPr>
            <w:tcW w:w="2976" w:type="dxa"/>
            <w:shd w:val="clear" w:color="auto" w:fill="auto"/>
          </w:tcPr>
          <w:p w:rsidR="001F2A95" w:rsidRPr="00C3323D" w:rsidRDefault="001F2A95" w:rsidP="006F140D">
            <w:pPr>
              <w:tabs>
                <w:tab w:val="left" w:pos="426"/>
              </w:tabs>
              <w:spacing w:after="0" w:line="240" w:lineRule="auto"/>
              <w:jc w:val="center"/>
              <w:rPr>
                <w:rFonts w:ascii="Times New Roman" w:eastAsia="MS Mincho" w:hAnsi="Times New Roman"/>
                <w:sz w:val="26"/>
                <w:szCs w:val="26"/>
                <w:lang w:eastAsia="ja-JP"/>
              </w:rPr>
            </w:pPr>
            <w:r w:rsidRPr="00C3323D">
              <w:rPr>
                <w:rFonts w:ascii="Times New Roman" w:eastAsia="MS Mincho" w:hAnsi="Times New Roman"/>
                <w:sz w:val="26"/>
                <w:szCs w:val="26"/>
                <w:lang w:eastAsia="ja-JP"/>
              </w:rPr>
              <w:t>Количество участников целевой группы (человек)</w:t>
            </w:r>
          </w:p>
        </w:tc>
        <w:tc>
          <w:tcPr>
            <w:tcW w:w="2410" w:type="dxa"/>
            <w:shd w:val="clear" w:color="auto" w:fill="auto"/>
          </w:tcPr>
          <w:p w:rsidR="001F2A95" w:rsidRPr="00C3323D" w:rsidRDefault="001F2A95" w:rsidP="006F140D">
            <w:pPr>
              <w:tabs>
                <w:tab w:val="left" w:pos="426"/>
              </w:tabs>
              <w:spacing w:after="0" w:line="240" w:lineRule="auto"/>
              <w:jc w:val="center"/>
              <w:rPr>
                <w:rFonts w:ascii="Times New Roman" w:eastAsia="MS Mincho" w:hAnsi="Times New Roman"/>
                <w:sz w:val="26"/>
                <w:szCs w:val="26"/>
                <w:lang w:eastAsia="ja-JP"/>
              </w:rPr>
            </w:pPr>
            <w:r w:rsidRPr="00C3323D">
              <w:rPr>
                <w:rFonts w:ascii="Times New Roman" w:eastAsia="MS Mincho" w:hAnsi="Times New Roman"/>
                <w:sz w:val="26"/>
                <w:szCs w:val="26"/>
                <w:lang w:eastAsia="ja-JP"/>
              </w:rPr>
              <w:t>Доля от общего количества участников</w:t>
            </w:r>
            <w:proofErr w:type="gramStart"/>
            <w:r w:rsidRPr="00C3323D">
              <w:rPr>
                <w:rFonts w:ascii="Times New Roman" w:eastAsia="MS Mincho" w:hAnsi="Times New Roman"/>
                <w:sz w:val="26"/>
                <w:szCs w:val="26"/>
                <w:lang w:eastAsia="ja-JP"/>
              </w:rPr>
              <w:t xml:space="preserve"> (%)</w:t>
            </w:r>
            <w:proofErr w:type="gramEnd"/>
          </w:p>
        </w:tc>
      </w:tr>
      <w:tr w:rsidR="001F2A95" w:rsidRPr="00ED783A" w:rsidTr="00586EDA">
        <w:tc>
          <w:tcPr>
            <w:tcW w:w="708" w:type="dxa"/>
            <w:shd w:val="clear" w:color="auto" w:fill="auto"/>
          </w:tcPr>
          <w:p w:rsidR="001F2A95" w:rsidRPr="00C3323D" w:rsidRDefault="001F2A95" w:rsidP="006F140D">
            <w:pPr>
              <w:tabs>
                <w:tab w:val="left" w:pos="426"/>
              </w:tabs>
              <w:spacing w:after="0" w:line="240" w:lineRule="auto"/>
              <w:jc w:val="both"/>
              <w:rPr>
                <w:rFonts w:ascii="Times New Roman" w:eastAsia="MS Mincho" w:hAnsi="Times New Roman"/>
                <w:sz w:val="26"/>
                <w:szCs w:val="26"/>
                <w:lang w:eastAsia="ja-JP"/>
              </w:rPr>
            </w:pPr>
          </w:p>
        </w:tc>
        <w:tc>
          <w:tcPr>
            <w:tcW w:w="3687" w:type="dxa"/>
            <w:shd w:val="clear" w:color="auto" w:fill="auto"/>
          </w:tcPr>
          <w:p w:rsidR="001F2A95" w:rsidRPr="00C3323D" w:rsidRDefault="00A62E62" w:rsidP="00A62E62">
            <w:pPr>
              <w:tabs>
                <w:tab w:val="left" w:pos="426"/>
              </w:tabs>
              <w:spacing w:after="0" w:line="240" w:lineRule="auto"/>
              <w:jc w:val="center"/>
              <w:rPr>
                <w:rFonts w:ascii="Times New Roman" w:eastAsia="MS Mincho" w:hAnsi="Times New Roman"/>
                <w:sz w:val="26"/>
                <w:szCs w:val="26"/>
                <w:lang w:eastAsia="ja-JP"/>
              </w:rPr>
            </w:pPr>
            <w:r>
              <w:rPr>
                <w:rFonts w:ascii="Times New Roman" w:eastAsia="MS Mincho" w:hAnsi="Times New Roman"/>
                <w:sz w:val="26"/>
                <w:szCs w:val="26"/>
                <w:lang w:eastAsia="ja-JP"/>
              </w:rPr>
              <w:t>-</w:t>
            </w:r>
          </w:p>
        </w:tc>
        <w:tc>
          <w:tcPr>
            <w:tcW w:w="2976" w:type="dxa"/>
            <w:shd w:val="clear" w:color="auto" w:fill="auto"/>
          </w:tcPr>
          <w:p w:rsidR="001F2A95" w:rsidRPr="00C3323D" w:rsidRDefault="00A62E62" w:rsidP="00A62E62">
            <w:pPr>
              <w:tabs>
                <w:tab w:val="left" w:pos="426"/>
              </w:tabs>
              <w:spacing w:after="0" w:line="240" w:lineRule="auto"/>
              <w:jc w:val="center"/>
              <w:rPr>
                <w:rFonts w:ascii="Times New Roman" w:eastAsia="MS Mincho" w:hAnsi="Times New Roman"/>
                <w:sz w:val="26"/>
                <w:szCs w:val="26"/>
                <w:lang w:eastAsia="ja-JP"/>
              </w:rPr>
            </w:pPr>
            <w:r>
              <w:rPr>
                <w:rFonts w:ascii="Times New Roman" w:eastAsia="MS Mincho" w:hAnsi="Times New Roman"/>
                <w:sz w:val="26"/>
                <w:szCs w:val="26"/>
                <w:lang w:eastAsia="ja-JP"/>
              </w:rPr>
              <w:t>-</w:t>
            </w:r>
          </w:p>
        </w:tc>
        <w:tc>
          <w:tcPr>
            <w:tcW w:w="2410" w:type="dxa"/>
            <w:shd w:val="clear" w:color="auto" w:fill="auto"/>
          </w:tcPr>
          <w:p w:rsidR="001F2A95" w:rsidRPr="00C3323D" w:rsidRDefault="00A62E62" w:rsidP="00A62E62">
            <w:pPr>
              <w:tabs>
                <w:tab w:val="left" w:pos="426"/>
              </w:tabs>
              <w:spacing w:after="0" w:line="240" w:lineRule="auto"/>
              <w:jc w:val="center"/>
              <w:rPr>
                <w:rFonts w:ascii="Times New Roman" w:eastAsia="MS Mincho" w:hAnsi="Times New Roman"/>
                <w:sz w:val="26"/>
                <w:szCs w:val="26"/>
                <w:lang w:eastAsia="ja-JP"/>
              </w:rPr>
            </w:pPr>
            <w:r>
              <w:rPr>
                <w:rFonts w:ascii="Times New Roman" w:eastAsia="MS Mincho" w:hAnsi="Times New Roman"/>
                <w:sz w:val="26"/>
                <w:szCs w:val="26"/>
                <w:lang w:eastAsia="ja-JP"/>
              </w:rPr>
              <w:t>-</w:t>
            </w:r>
          </w:p>
        </w:tc>
      </w:tr>
      <w:tr w:rsidR="001F2A95" w:rsidRPr="00ED783A" w:rsidTr="00586EDA">
        <w:tc>
          <w:tcPr>
            <w:tcW w:w="708" w:type="dxa"/>
            <w:shd w:val="clear" w:color="auto" w:fill="auto"/>
          </w:tcPr>
          <w:p w:rsidR="001F2A95" w:rsidRPr="00C3323D" w:rsidRDefault="001F2A95" w:rsidP="006F140D">
            <w:pPr>
              <w:tabs>
                <w:tab w:val="left" w:pos="426"/>
              </w:tabs>
              <w:spacing w:after="0" w:line="240" w:lineRule="auto"/>
              <w:jc w:val="both"/>
              <w:rPr>
                <w:rFonts w:ascii="Times New Roman" w:eastAsia="MS Mincho" w:hAnsi="Times New Roman"/>
                <w:sz w:val="26"/>
                <w:szCs w:val="26"/>
                <w:lang w:eastAsia="ja-JP"/>
              </w:rPr>
            </w:pPr>
          </w:p>
        </w:tc>
        <w:tc>
          <w:tcPr>
            <w:tcW w:w="3687" w:type="dxa"/>
            <w:shd w:val="clear" w:color="auto" w:fill="auto"/>
            <w:vAlign w:val="center"/>
          </w:tcPr>
          <w:p w:rsidR="001F2A95" w:rsidRPr="00C3323D" w:rsidRDefault="001F2A95" w:rsidP="006F140D">
            <w:pPr>
              <w:tabs>
                <w:tab w:val="left" w:pos="426"/>
              </w:tabs>
              <w:spacing w:after="0" w:line="240" w:lineRule="exact"/>
              <w:rPr>
                <w:rFonts w:ascii="Times New Roman" w:eastAsia="MS Mincho" w:hAnsi="Times New Roman"/>
                <w:sz w:val="26"/>
                <w:szCs w:val="26"/>
                <w:lang w:eastAsia="ja-JP"/>
              </w:rPr>
            </w:pPr>
            <w:r w:rsidRPr="00C3323D">
              <w:rPr>
                <w:rFonts w:ascii="Times New Roman" w:eastAsia="MS Mincho" w:hAnsi="Times New Roman"/>
                <w:sz w:val="26"/>
                <w:szCs w:val="26"/>
                <w:lang w:eastAsia="ja-JP"/>
              </w:rPr>
              <w:t>ИТОГО</w:t>
            </w:r>
          </w:p>
        </w:tc>
        <w:tc>
          <w:tcPr>
            <w:tcW w:w="2976" w:type="dxa"/>
            <w:shd w:val="clear" w:color="auto" w:fill="auto"/>
            <w:vAlign w:val="center"/>
          </w:tcPr>
          <w:p w:rsidR="001F2A95" w:rsidRPr="00C3323D" w:rsidRDefault="00A62E62" w:rsidP="00A62E62">
            <w:pPr>
              <w:tabs>
                <w:tab w:val="left" w:pos="426"/>
              </w:tabs>
              <w:spacing w:after="0" w:line="240" w:lineRule="exact"/>
              <w:jc w:val="center"/>
              <w:rPr>
                <w:rFonts w:ascii="Times New Roman" w:eastAsia="MS Mincho" w:hAnsi="Times New Roman"/>
                <w:sz w:val="26"/>
                <w:szCs w:val="26"/>
                <w:lang w:eastAsia="ja-JP"/>
              </w:rPr>
            </w:pPr>
            <w:r>
              <w:rPr>
                <w:rFonts w:ascii="Times New Roman" w:eastAsia="MS Mincho" w:hAnsi="Times New Roman"/>
                <w:sz w:val="26"/>
                <w:szCs w:val="26"/>
                <w:lang w:eastAsia="ja-JP"/>
              </w:rPr>
              <w:t>-</w:t>
            </w:r>
          </w:p>
        </w:tc>
        <w:tc>
          <w:tcPr>
            <w:tcW w:w="2410" w:type="dxa"/>
            <w:shd w:val="clear" w:color="auto" w:fill="auto"/>
            <w:vAlign w:val="center"/>
          </w:tcPr>
          <w:p w:rsidR="001F2A95" w:rsidRPr="00C3323D" w:rsidRDefault="00A62E62" w:rsidP="00A62E62">
            <w:pPr>
              <w:tabs>
                <w:tab w:val="left" w:pos="426"/>
              </w:tabs>
              <w:spacing w:after="0" w:line="240" w:lineRule="exact"/>
              <w:jc w:val="center"/>
              <w:rPr>
                <w:rFonts w:ascii="Times New Roman" w:eastAsia="MS Mincho" w:hAnsi="Times New Roman"/>
                <w:sz w:val="26"/>
                <w:szCs w:val="26"/>
                <w:lang w:eastAsia="ja-JP"/>
              </w:rPr>
            </w:pPr>
            <w:r>
              <w:rPr>
                <w:rFonts w:ascii="Times New Roman" w:eastAsia="MS Mincho" w:hAnsi="Times New Roman"/>
                <w:sz w:val="26"/>
                <w:szCs w:val="26"/>
                <w:lang w:eastAsia="ja-JP"/>
              </w:rPr>
              <w:t>-</w:t>
            </w:r>
          </w:p>
        </w:tc>
      </w:tr>
    </w:tbl>
    <w:p w:rsidR="001F2A95" w:rsidRPr="00580ADB" w:rsidRDefault="001F2A95" w:rsidP="001F2A95">
      <w:pPr>
        <w:tabs>
          <w:tab w:val="left" w:pos="426"/>
        </w:tabs>
        <w:spacing w:after="0" w:line="240" w:lineRule="exact"/>
        <w:rPr>
          <w:rFonts w:ascii="Times New Roman" w:eastAsia="MS Mincho" w:hAnsi="Times New Roman"/>
          <w:sz w:val="28"/>
          <w:szCs w:val="28"/>
          <w:lang w:eastAsia="ja-JP"/>
        </w:rPr>
      </w:pPr>
    </w:p>
    <w:p w:rsidR="001F2A95" w:rsidRPr="00580ADB" w:rsidRDefault="001F2A95" w:rsidP="001F2A95">
      <w:pPr>
        <w:numPr>
          <w:ilvl w:val="0"/>
          <w:numId w:val="1"/>
        </w:numPr>
        <w:tabs>
          <w:tab w:val="left" w:pos="426"/>
        </w:tabs>
        <w:spacing w:after="0" w:line="240" w:lineRule="exact"/>
        <w:ind w:left="0" w:firstLine="0"/>
        <w:jc w:val="both"/>
        <w:rPr>
          <w:rFonts w:ascii="Times New Roman" w:eastAsia="MS Mincho" w:hAnsi="Times New Roman"/>
          <w:sz w:val="28"/>
          <w:szCs w:val="28"/>
          <w:lang w:eastAsia="ja-JP"/>
        </w:rPr>
      </w:pPr>
      <w:r w:rsidRPr="00580ADB">
        <w:rPr>
          <w:rFonts w:ascii="Times New Roman" w:eastAsia="MS Mincho" w:hAnsi="Times New Roman"/>
          <w:sz w:val="28"/>
          <w:szCs w:val="28"/>
          <w:lang w:eastAsia="ja-JP"/>
        </w:rPr>
        <w:t>Свод предложений по результатам публичных консультаций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687"/>
        <w:gridCol w:w="2976"/>
        <w:gridCol w:w="2410"/>
      </w:tblGrid>
      <w:tr w:rsidR="001F2A95" w:rsidRPr="00ED783A" w:rsidTr="00586EDA">
        <w:tc>
          <w:tcPr>
            <w:tcW w:w="708" w:type="dxa"/>
            <w:shd w:val="clear" w:color="auto" w:fill="auto"/>
          </w:tcPr>
          <w:p w:rsidR="001F2A95" w:rsidRPr="00C3323D" w:rsidRDefault="001F2A95" w:rsidP="006F140D">
            <w:pPr>
              <w:tabs>
                <w:tab w:val="left" w:pos="426"/>
              </w:tabs>
              <w:spacing w:after="0" w:line="240" w:lineRule="auto"/>
              <w:jc w:val="center"/>
              <w:rPr>
                <w:rFonts w:ascii="Times New Roman" w:eastAsia="MS Mincho" w:hAnsi="Times New Roman"/>
                <w:sz w:val="26"/>
                <w:szCs w:val="26"/>
                <w:lang w:eastAsia="ja-JP"/>
              </w:rPr>
            </w:pPr>
            <w:r w:rsidRPr="00C3323D">
              <w:rPr>
                <w:rFonts w:ascii="Times New Roman" w:eastAsia="MS Mincho" w:hAnsi="Times New Roman"/>
                <w:sz w:val="26"/>
                <w:szCs w:val="26"/>
                <w:lang w:eastAsia="ja-JP"/>
              </w:rPr>
              <w:t xml:space="preserve">№ </w:t>
            </w:r>
            <w:proofErr w:type="gramStart"/>
            <w:r w:rsidRPr="00C3323D">
              <w:rPr>
                <w:rFonts w:ascii="Times New Roman" w:eastAsia="MS Mincho" w:hAnsi="Times New Roman"/>
                <w:sz w:val="26"/>
                <w:szCs w:val="26"/>
                <w:lang w:eastAsia="ja-JP"/>
              </w:rPr>
              <w:t>п</w:t>
            </w:r>
            <w:proofErr w:type="gramEnd"/>
            <w:r w:rsidRPr="00C3323D">
              <w:rPr>
                <w:rFonts w:ascii="Times New Roman" w:eastAsia="MS Mincho" w:hAnsi="Times New Roman"/>
                <w:sz w:val="26"/>
                <w:szCs w:val="26"/>
                <w:lang w:eastAsia="ja-JP"/>
              </w:rPr>
              <w:t>/п</w:t>
            </w:r>
          </w:p>
        </w:tc>
        <w:tc>
          <w:tcPr>
            <w:tcW w:w="3687" w:type="dxa"/>
            <w:shd w:val="clear" w:color="auto" w:fill="auto"/>
          </w:tcPr>
          <w:p w:rsidR="001F2A95" w:rsidRPr="00C3323D" w:rsidRDefault="001F2A95" w:rsidP="006F140D">
            <w:pPr>
              <w:tabs>
                <w:tab w:val="left" w:pos="426"/>
              </w:tabs>
              <w:spacing w:after="0" w:line="240" w:lineRule="auto"/>
              <w:jc w:val="center"/>
              <w:rPr>
                <w:rFonts w:ascii="Times New Roman" w:eastAsia="MS Mincho" w:hAnsi="Times New Roman"/>
                <w:sz w:val="26"/>
                <w:szCs w:val="26"/>
                <w:lang w:eastAsia="ja-JP"/>
              </w:rPr>
            </w:pPr>
            <w:r w:rsidRPr="00C3323D">
              <w:rPr>
                <w:rFonts w:ascii="Times New Roman" w:eastAsia="MS Mincho" w:hAnsi="Times New Roman"/>
                <w:sz w:val="26"/>
                <w:szCs w:val="26"/>
                <w:lang w:eastAsia="ja-JP"/>
              </w:rPr>
              <w:t>Замечания и предложения</w:t>
            </w:r>
          </w:p>
        </w:tc>
        <w:tc>
          <w:tcPr>
            <w:tcW w:w="2976" w:type="dxa"/>
            <w:shd w:val="clear" w:color="auto" w:fill="auto"/>
          </w:tcPr>
          <w:p w:rsidR="001F2A95" w:rsidRPr="00C3323D" w:rsidRDefault="001F2A95" w:rsidP="006F140D">
            <w:pPr>
              <w:tabs>
                <w:tab w:val="left" w:pos="426"/>
              </w:tabs>
              <w:spacing w:after="0" w:line="240" w:lineRule="auto"/>
              <w:jc w:val="center"/>
              <w:rPr>
                <w:rFonts w:ascii="Times New Roman" w:eastAsia="MS Mincho" w:hAnsi="Times New Roman"/>
                <w:sz w:val="26"/>
                <w:szCs w:val="26"/>
                <w:lang w:eastAsia="ja-JP"/>
              </w:rPr>
            </w:pPr>
            <w:r w:rsidRPr="00ED783A">
              <w:rPr>
                <w:rFonts w:ascii="Times New Roman" w:hAnsi="Times New Roman"/>
                <w:bCs/>
                <w:sz w:val="26"/>
                <w:szCs w:val="26"/>
              </w:rPr>
              <w:t>Участники консультаций, представившие замечания и предложения</w:t>
            </w:r>
          </w:p>
        </w:tc>
        <w:tc>
          <w:tcPr>
            <w:tcW w:w="2410" w:type="dxa"/>
            <w:shd w:val="clear" w:color="auto" w:fill="auto"/>
          </w:tcPr>
          <w:p w:rsidR="001F2A95" w:rsidRPr="00C3323D" w:rsidRDefault="001F2A95" w:rsidP="006F140D">
            <w:pPr>
              <w:tabs>
                <w:tab w:val="left" w:pos="426"/>
              </w:tabs>
              <w:spacing w:after="0" w:line="240" w:lineRule="auto"/>
              <w:jc w:val="center"/>
              <w:rPr>
                <w:rFonts w:ascii="Times New Roman" w:eastAsia="MS Mincho" w:hAnsi="Times New Roman"/>
                <w:sz w:val="26"/>
                <w:szCs w:val="26"/>
                <w:lang w:eastAsia="ja-JP"/>
              </w:rPr>
            </w:pPr>
            <w:r w:rsidRPr="00C3323D">
              <w:rPr>
                <w:rFonts w:ascii="Times New Roman" w:eastAsia="MS Mincho" w:hAnsi="Times New Roman"/>
                <w:sz w:val="26"/>
                <w:szCs w:val="26"/>
                <w:lang w:eastAsia="ja-JP"/>
              </w:rPr>
              <w:t>Комментарии (позиция) разработчика</w:t>
            </w:r>
            <w:r w:rsidRPr="00ED783A">
              <w:rPr>
                <w:rFonts w:ascii="Times New Roman" w:hAnsi="Times New Roman"/>
                <w:bCs/>
                <w:sz w:val="26"/>
                <w:szCs w:val="26"/>
              </w:rPr>
              <w:t xml:space="preserve"> </w:t>
            </w:r>
          </w:p>
        </w:tc>
      </w:tr>
      <w:tr w:rsidR="001F2A95" w:rsidRPr="00ED783A" w:rsidTr="00586EDA">
        <w:tc>
          <w:tcPr>
            <w:tcW w:w="708" w:type="dxa"/>
            <w:shd w:val="clear" w:color="auto" w:fill="auto"/>
          </w:tcPr>
          <w:p w:rsidR="001F2A95" w:rsidRPr="00C3323D" w:rsidRDefault="001F2A95" w:rsidP="006F140D">
            <w:pPr>
              <w:tabs>
                <w:tab w:val="left" w:pos="426"/>
              </w:tabs>
              <w:spacing w:after="0" w:line="240" w:lineRule="auto"/>
              <w:jc w:val="both"/>
              <w:rPr>
                <w:rFonts w:ascii="Times New Roman" w:eastAsia="MS Mincho" w:hAnsi="Times New Roman"/>
                <w:sz w:val="26"/>
                <w:szCs w:val="26"/>
                <w:lang w:eastAsia="ja-JP"/>
              </w:rPr>
            </w:pPr>
          </w:p>
        </w:tc>
        <w:tc>
          <w:tcPr>
            <w:tcW w:w="3687" w:type="dxa"/>
            <w:shd w:val="clear" w:color="auto" w:fill="auto"/>
          </w:tcPr>
          <w:p w:rsidR="001F2A95" w:rsidRPr="00C3323D" w:rsidRDefault="00A62E62" w:rsidP="00A62E62">
            <w:pPr>
              <w:tabs>
                <w:tab w:val="left" w:pos="426"/>
              </w:tabs>
              <w:spacing w:after="0" w:line="240" w:lineRule="auto"/>
              <w:jc w:val="center"/>
              <w:rPr>
                <w:rFonts w:ascii="Times New Roman" w:eastAsia="MS Mincho" w:hAnsi="Times New Roman"/>
                <w:sz w:val="26"/>
                <w:szCs w:val="26"/>
                <w:lang w:eastAsia="ja-JP"/>
              </w:rPr>
            </w:pPr>
            <w:r>
              <w:rPr>
                <w:rFonts w:ascii="Times New Roman" w:eastAsia="MS Mincho" w:hAnsi="Times New Roman"/>
                <w:sz w:val="26"/>
                <w:szCs w:val="26"/>
                <w:lang w:eastAsia="ja-JP"/>
              </w:rPr>
              <w:t>-</w:t>
            </w:r>
          </w:p>
        </w:tc>
        <w:tc>
          <w:tcPr>
            <w:tcW w:w="2976" w:type="dxa"/>
            <w:shd w:val="clear" w:color="auto" w:fill="auto"/>
          </w:tcPr>
          <w:p w:rsidR="001F2A95" w:rsidRPr="00C3323D" w:rsidRDefault="00A62E62" w:rsidP="00A62E62">
            <w:pPr>
              <w:tabs>
                <w:tab w:val="left" w:pos="426"/>
              </w:tabs>
              <w:spacing w:after="0" w:line="240" w:lineRule="auto"/>
              <w:jc w:val="center"/>
              <w:rPr>
                <w:rFonts w:ascii="Times New Roman" w:eastAsia="MS Mincho" w:hAnsi="Times New Roman"/>
                <w:sz w:val="26"/>
                <w:szCs w:val="26"/>
                <w:lang w:eastAsia="ja-JP"/>
              </w:rPr>
            </w:pPr>
            <w:r>
              <w:rPr>
                <w:rFonts w:ascii="Times New Roman" w:eastAsia="MS Mincho" w:hAnsi="Times New Roman"/>
                <w:sz w:val="26"/>
                <w:szCs w:val="26"/>
                <w:lang w:eastAsia="ja-JP"/>
              </w:rPr>
              <w:t>-</w:t>
            </w:r>
          </w:p>
        </w:tc>
        <w:tc>
          <w:tcPr>
            <w:tcW w:w="2410" w:type="dxa"/>
            <w:shd w:val="clear" w:color="auto" w:fill="auto"/>
          </w:tcPr>
          <w:p w:rsidR="001F2A95" w:rsidRPr="00C3323D" w:rsidRDefault="00A62E62" w:rsidP="00A62E62">
            <w:pPr>
              <w:tabs>
                <w:tab w:val="left" w:pos="426"/>
              </w:tabs>
              <w:spacing w:after="0" w:line="240" w:lineRule="auto"/>
              <w:jc w:val="center"/>
              <w:rPr>
                <w:rFonts w:ascii="Times New Roman" w:eastAsia="MS Mincho" w:hAnsi="Times New Roman"/>
                <w:sz w:val="26"/>
                <w:szCs w:val="26"/>
                <w:lang w:eastAsia="ja-JP"/>
              </w:rPr>
            </w:pPr>
            <w:r>
              <w:rPr>
                <w:rFonts w:ascii="Times New Roman" w:eastAsia="MS Mincho" w:hAnsi="Times New Roman"/>
                <w:sz w:val="26"/>
                <w:szCs w:val="26"/>
                <w:lang w:eastAsia="ja-JP"/>
              </w:rPr>
              <w:t>-</w:t>
            </w:r>
          </w:p>
        </w:tc>
      </w:tr>
    </w:tbl>
    <w:p w:rsidR="004965D9" w:rsidRDefault="004965D9" w:rsidP="00A62E62">
      <w:pPr>
        <w:pStyle w:val="ConsPlusNonformat"/>
        <w:rPr>
          <w:rFonts w:ascii="Times New Roman" w:hAnsi="Times New Roman" w:cs="Times New Roman"/>
          <w:sz w:val="24"/>
          <w:szCs w:val="24"/>
        </w:rPr>
      </w:pPr>
    </w:p>
    <w:p w:rsidR="004965D9" w:rsidRDefault="004965D9" w:rsidP="00A62E62">
      <w:pPr>
        <w:pStyle w:val="ConsPlusNonformat"/>
        <w:rPr>
          <w:rFonts w:ascii="Times New Roman" w:hAnsi="Times New Roman" w:cs="Times New Roman"/>
          <w:sz w:val="24"/>
          <w:szCs w:val="24"/>
        </w:rPr>
      </w:pPr>
    </w:p>
    <w:p w:rsidR="004965D9" w:rsidRDefault="004965D9" w:rsidP="00A62E62">
      <w:pPr>
        <w:pStyle w:val="ConsPlusNonformat"/>
        <w:rPr>
          <w:rFonts w:ascii="Times New Roman" w:hAnsi="Times New Roman" w:cs="Times New Roman"/>
          <w:sz w:val="24"/>
          <w:szCs w:val="24"/>
        </w:rPr>
      </w:pPr>
    </w:p>
    <w:p w:rsidR="00A62E62" w:rsidRPr="00580ADB" w:rsidRDefault="00A62E62" w:rsidP="00A62E62">
      <w:pPr>
        <w:pStyle w:val="ConsPlusNonformat"/>
        <w:rPr>
          <w:rFonts w:ascii="Times New Roman" w:hAnsi="Times New Roman" w:cs="Times New Roman"/>
          <w:sz w:val="24"/>
          <w:szCs w:val="24"/>
        </w:rPr>
      </w:pPr>
      <w:r>
        <w:rPr>
          <w:rFonts w:ascii="Times New Roman" w:hAnsi="Times New Roman" w:cs="Times New Roman"/>
          <w:sz w:val="24"/>
          <w:szCs w:val="24"/>
        </w:rPr>
        <w:t>________</w:t>
      </w:r>
      <w:r w:rsidR="004965D9">
        <w:rPr>
          <w:rFonts w:ascii="Times New Roman" w:hAnsi="Times New Roman" w:cs="Times New Roman"/>
          <w:sz w:val="24"/>
          <w:szCs w:val="24"/>
        </w:rPr>
        <w:t>___</w:t>
      </w:r>
      <w:r>
        <w:rPr>
          <w:rFonts w:ascii="Times New Roman" w:hAnsi="Times New Roman" w:cs="Times New Roman"/>
          <w:sz w:val="24"/>
          <w:szCs w:val="24"/>
        </w:rPr>
        <w:t xml:space="preserve">                                                                         _____________________________</w:t>
      </w:r>
    </w:p>
    <w:p w:rsidR="00A62E62" w:rsidRDefault="004965D9" w:rsidP="004965D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62E62">
        <w:rPr>
          <w:rFonts w:ascii="Times New Roman" w:hAnsi="Times New Roman" w:cs="Times New Roman"/>
          <w:sz w:val="24"/>
          <w:szCs w:val="24"/>
        </w:rPr>
        <w:t xml:space="preserve">(подпись)                                                                                    </w:t>
      </w:r>
      <w:r w:rsidR="00A62E62" w:rsidRPr="00580ADB">
        <w:rPr>
          <w:rFonts w:ascii="Times New Roman" w:hAnsi="Times New Roman" w:cs="Times New Roman"/>
          <w:sz w:val="24"/>
          <w:szCs w:val="24"/>
        </w:rPr>
        <w:t>(расшифровка подписи)</w:t>
      </w:r>
    </w:p>
    <w:p w:rsidR="00A62E62" w:rsidRDefault="00A62E62" w:rsidP="00A62E62">
      <w:pPr>
        <w:pStyle w:val="ConsPlusNonformat"/>
        <w:rPr>
          <w:rFonts w:ascii="Times New Roman" w:hAnsi="Times New Roman" w:cs="Times New Roman"/>
          <w:sz w:val="24"/>
          <w:szCs w:val="24"/>
        </w:rPr>
      </w:pPr>
    </w:p>
    <w:p w:rsidR="00586EDA" w:rsidRDefault="00586EDA" w:rsidP="00A62E62">
      <w:pPr>
        <w:pStyle w:val="ConsPlusNonformat"/>
        <w:rPr>
          <w:rFonts w:ascii="Times New Roman" w:hAnsi="Times New Roman" w:cs="Times New Roman"/>
          <w:sz w:val="24"/>
          <w:szCs w:val="24"/>
        </w:rPr>
      </w:pPr>
      <w:r>
        <w:rPr>
          <w:rFonts w:ascii="Times New Roman" w:hAnsi="Times New Roman" w:cs="Times New Roman"/>
          <w:sz w:val="24"/>
          <w:szCs w:val="24"/>
        </w:rPr>
        <w:t>___________</w:t>
      </w:r>
    </w:p>
    <w:p w:rsidR="00A62E62" w:rsidRDefault="00586EDA" w:rsidP="00A62E62">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62E62" w:rsidRPr="00580ADB">
        <w:rPr>
          <w:rFonts w:ascii="Times New Roman" w:hAnsi="Times New Roman" w:cs="Times New Roman"/>
          <w:sz w:val="24"/>
          <w:szCs w:val="24"/>
        </w:rPr>
        <w:t>(дата)</w:t>
      </w:r>
    </w:p>
    <w:p w:rsidR="00A62E62" w:rsidRPr="00580ADB" w:rsidRDefault="00A62E62" w:rsidP="00A62E62">
      <w:pPr>
        <w:pStyle w:val="ConsPlusNonformat"/>
        <w:rPr>
          <w:rFonts w:ascii="Times New Roman" w:hAnsi="Times New Roman" w:cs="Times New Roman"/>
          <w:sz w:val="24"/>
          <w:szCs w:val="24"/>
        </w:rPr>
      </w:pPr>
    </w:p>
    <w:sectPr w:rsidR="00A62E62" w:rsidRPr="00580ADB" w:rsidSect="00A62E62">
      <w:pgSz w:w="11906" w:h="16838"/>
      <w:pgMar w:top="1134" w:right="850" w:bottom="1134" w:left="1701" w:header="397" w:footer="720" w:gutter="0"/>
      <w:cols w:space="708"/>
      <w:docGrid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EC8"/>
    <w:multiLevelType w:val="hybridMultilevel"/>
    <w:tmpl w:val="556A4B98"/>
    <w:lvl w:ilvl="0" w:tplc="7BAE2F5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8"/>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CB"/>
    <w:rsid w:val="001F2A95"/>
    <w:rsid w:val="004965D9"/>
    <w:rsid w:val="004E5402"/>
    <w:rsid w:val="005423D6"/>
    <w:rsid w:val="00586EDA"/>
    <w:rsid w:val="007B06E8"/>
    <w:rsid w:val="008F08CB"/>
    <w:rsid w:val="009D2885"/>
    <w:rsid w:val="00A62673"/>
    <w:rsid w:val="00A62E62"/>
    <w:rsid w:val="00BF1BAF"/>
    <w:rsid w:val="00C009A5"/>
    <w:rsid w:val="00EC3B18"/>
    <w:rsid w:val="00F30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2A95"/>
    <w:pPr>
      <w:autoSpaceDE w:val="0"/>
      <w:autoSpaceDN w:val="0"/>
      <w:adjustRightInd w:val="0"/>
      <w:spacing w:after="0" w:line="240" w:lineRule="auto"/>
    </w:pPr>
    <w:rPr>
      <w:rFonts w:ascii="Courier New" w:eastAsia="Calibri"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F2A95"/>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2A95"/>
    <w:pPr>
      <w:autoSpaceDE w:val="0"/>
      <w:autoSpaceDN w:val="0"/>
      <w:adjustRightInd w:val="0"/>
      <w:spacing w:after="0" w:line="240" w:lineRule="auto"/>
    </w:pPr>
    <w:rPr>
      <w:rFonts w:ascii="Courier New" w:eastAsia="Calibri"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F2A95"/>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221</Words>
  <Characters>1264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Юлия Сергеевна</dc:creator>
  <cp:keywords/>
  <dc:description/>
  <cp:lastModifiedBy>Суханова Юлия Сергеевна</cp:lastModifiedBy>
  <cp:revision>6</cp:revision>
  <cp:lastPrinted>2018-03-29T07:19:00Z</cp:lastPrinted>
  <dcterms:created xsi:type="dcterms:W3CDTF">2018-03-26T13:10:00Z</dcterms:created>
  <dcterms:modified xsi:type="dcterms:W3CDTF">2018-03-29T07:22:00Z</dcterms:modified>
</cp:coreProperties>
</file>