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969" w:rsidRDefault="00B03969" w:rsidP="00B039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 «РАКУЛЬСКОЕ»</w:t>
      </w:r>
    </w:p>
    <w:p w:rsidR="00B03969" w:rsidRDefault="00B03969" w:rsidP="00B039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Холмогорский муниципальный район, Архангельская область</w:t>
      </w:r>
    </w:p>
    <w:p w:rsidR="00B03969" w:rsidRDefault="00B03969" w:rsidP="00B039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03969" w:rsidRDefault="00B03969" w:rsidP="00B039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03969" w:rsidRDefault="00B03969" w:rsidP="00B039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03969" w:rsidRDefault="00B03969" w:rsidP="00B0396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03969" w:rsidRDefault="00B03969" w:rsidP="00B0396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03969" w:rsidRDefault="00B03969" w:rsidP="00B0396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92A66">
        <w:rPr>
          <w:rFonts w:ascii="Times New Roman" w:hAnsi="Times New Roman"/>
          <w:sz w:val="28"/>
          <w:szCs w:val="28"/>
        </w:rPr>
        <w:t xml:space="preserve">« </w:t>
      </w:r>
      <w:r>
        <w:rPr>
          <w:rFonts w:ascii="Times New Roman" w:hAnsi="Times New Roman"/>
          <w:sz w:val="28"/>
          <w:szCs w:val="28"/>
        </w:rPr>
        <w:t>03</w:t>
      </w:r>
      <w:r w:rsidRPr="00B92A6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B92A66">
        <w:rPr>
          <w:rFonts w:ascii="Times New Roman" w:hAnsi="Times New Roman"/>
          <w:sz w:val="28"/>
          <w:szCs w:val="28"/>
        </w:rPr>
        <w:t xml:space="preserve">   2015 года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 6/1</w:t>
      </w:r>
    </w:p>
    <w:p w:rsidR="00B03969" w:rsidRPr="00B92A66" w:rsidRDefault="00B03969" w:rsidP="00B03969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03969" w:rsidRDefault="00B03969" w:rsidP="00B03969">
      <w:pPr>
        <w:pStyle w:val="a3"/>
        <w:jc w:val="both"/>
        <w:rPr>
          <w:rStyle w:val="a4"/>
        </w:rPr>
      </w:pPr>
    </w:p>
    <w:p w:rsidR="00B03969" w:rsidRPr="00B03969" w:rsidRDefault="00B03969" w:rsidP="00B03969">
      <w:pPr>
        <w:pStyle w:val="a3"/>
        <w:jc w:val="center"/>
        <w:rPr>
          <w:sz w:val="28"/>
          <w:szCs w:val="28"/>
        </w:rPr>
      </w:pPr>
      <w:r w:rsidRPr="00B03969">
        <w:rPr>
          <w:rStyle w:val="a4"/>
          <w:sz w:val="28"/>
          <w:szCs w:val="28"/>
        </w:rPr>
        <w:t>Об утверждении Правил присвоения, изменения и аннулирования адресов</w:t>
      </w:r>
    </w:p>
    <w:p w:rsidR="00B03969" w:rsidRPr="00B03969" w:rsidRDefault="00B03969" w:rsidP="00B03969">
      <w:pPr>
        <w:pStyle w:val="a3"/>
        <w:jc w:val="both"/>
        <w:rPr>
          <w:sz w:val="28"/>
          <w:szCs w:val="28"/>
        </w:rPr>
      </w:pPr>
      <w:r w:rsidRPr="00B03969">
        <w:rPr>
          <w:rStyle w:val="a4"/>
          <w:sz w:val="28"/>
          <w:szCs w:val="28"/>
        </w:rPr>
        <w:t> </w:t>
      </w:r>
    </w:p>
    <w:p w:rsidR="00B03969" w:rsidRPr="00B03969" w:rsidRDefault="00B03969" w:rsidP="00B03969">
      <w:pPr>
        <w:pStyle w:val="a3"/>
        <w:jc w:val="both"/>
        <w:rPr>
          <w:sz w:val="28"/>
          <w:szCs w:val="28"/>
        </w:rPr>
      </w:pPr>
      <w:r w:rsidRPr="00B03969">
        <w:rPr>
          <w:sz w:val="28"/>
          <w:szCs w:val="28"/>
        </w:rPr>
        <w:t>В соответствии с п. 4 ч. 1 ст.5 Федерального закона от 28 декабря 2013 года № 443- ФЗ « 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Федерации»;</w:t>
      </w:r>
    </w:p>
    <w:p w:rsidR="00B03969" w:rsidRPr="00B03969" w:rsidRDefault="00B03969" w:rsidP="00B03969">
      <w:pPr>
        <w:pStyle w:val="a3"/>
        <w:jc w:val="both"/>
        <w:rPr>
          <w:sz w:val="28"/>
          <w:szCs w:val="28"/>
        </w:rPr>
      </w:pPr>
      <w:r w:rsidRPr="00B03969">
        <w:rPr>
          <w:sz w:val="28"/>
          <w:szCs w:val="28"/>
        </w:rPr>
        <w:t>ПОСТАНОВЛЯЮ:</w:t>
      </w:r>
    </w:p>
    <w:p w:rsidR="00B03969" w:rsidRPr="00B03969" w:rsidRDefault="00B03969" w:rsidP="00B03969">
      <w:pPr>
        <w:pStyle w:val="a3"/>
        <w:jc w:val="both"/>
        <w:rPr>
          <w:sz w:val="28"/>
          <w:szCs w:val="28"/>
        </w:rPr>
      </w:pPr>
      <w:r w:rsidRPr="00B03969">
        <w:rPr>
          <w:sz w:val="28"/>
          <w:szCs w:val="28"/>
        </w:rPr>
        <w:t>1. Утвердить «Правила присвоения, изменения и аннулирования адресов (согласно приложению)</w:t>
      </w:r>
      <w:r w:rsidR="00AC2F9D">
        <w:rPr>
          <w:sz w:val="28"/>
          <w:szCs w:val="28"/>
        </w:rPr>
        <w:t>.</w:t>
      </w:r>
      <w:bookmarkStart w:id="0" w:name="_GoBack"/>
      <w:bookmarkEnd w:id="0"/>
    </w:p>
    <w:p w:rsidR="00B03969" w:rsidRPr="00B03969" w:rsidRDefault="00B03969" w:rsidP="00B03969">
      <w:pPr>
        <w:pStyle w:val="a3"/>
        <w:jc w:val="both"/>
        <w:rPr>
          <w:sz w:val="28"/>
          <w:szCs w:val="28"/>
        </w:rPr>
      </w:pPr>
      <w:r w:rsidRPr="00B03969">
        <w:rPr>
          <w:sz w:val="28"/>
          <w:szCs w:val="28"/>
        </w:rPr>
        <w:t xml:space="preserve">2. Опубликовать настоящее постановление в газете </w:t>
      </w:r>
      <w:r>
        <w:rPr>
          <w:sz w:val="28"/>
          <w:szCs w:val="28"/>
        </w:rPr>
        <w:t>«Вестник» МО «</w:t>
      </w:r>
      <w:proofErr w:type="spellStart"/>
      <w:r>
        <w:rPr>
          <w:sz w:val="28"/>
          <w:szCs w:val="28"/>
        </w:rPr>
        <w:t>Ракульское</w:t>
      </w:r>
      <w:proofErr w:type="spellEnd"/>
      <w:r>
        <w:rPr>
          <w:sz w:val="28"/>
          <w:szCs w:val="28"/>
        </w:rPr>
        <w:t>»</w:t>
      </w:r>
      <w:r w:rsidRPr="00B03969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МО «Холмогорский муниципальный район»</w:t>
      </w:r>
      <w:r w:rsidRPr="00B03969">
        <w:rPr>
          <w:sz w:val="28"/>
          <w:szCs w:val="28"/>
        </w:rPr>
        <w:t>.</w:t>
      </w:r>
    </w:p>
    <w:p w:rsidR="00B03969" w:rsidRPr="00B03969" w:rsidRDefault="00B03969" w:rsidP="00B03969">
      <w:pPr>
        <w:pStyle w:val="a3"/>
        <w:jc w:val="both"/>
        <w:rPr>
          <w:sz w:val="28"/>
          <w:szCs w:val="28"/>
        </w:rPr>
      </w:pPr>
      <w:r w:rsidRPr="00B03969">
        <w:rPr>
          <w:sz w:val="28"/>
          <w:szCs w:val="28"/>
        </w:rPr>
        <w:t>3. Постановление вступает в силу с момента официального опубликования.</w:t>
      </w:r>
    </w:p>
    <w:p w:rsidR="00B03969" w:rsidRDefault="00B03969" w:rsidP="00B03969">
      <w:pPr>
        <w:pStyle w:val="a3"/>
        <w:jc w:val="both"/>
        <w:rPr>
          <w:sz w:val="28"/>
          <w:szCs w:val="28"/>
        </w:rPr>
      </w:pPr>
      <w:r w:rsidRPr="00B03969">
        <w:rPr>
          <w:sz w:val="28"/>
          <w:szCs w:val="28"/>
        </w:rPr>
        <w:t xml:space="preserve">4. </w:t>
      </w:r>
      <w:proofErr w:type="gramStart"/>
      <w:r w:rsidRPr="00B03969">
        <w:rPr>
          <w:sz w:val="28"/>
          <w:szCs w:val="28"/>
        </w:rPr>
        <w:t>Контроль за</w:t>
      </w:r>
      <w:proofErr w:type="gramEnd"/>
      <w:r w:rsidRPr="00B03969">
        <w:rPr>
          <w:sz w:val="28"/>
          <w:szCs w:val="28"/>
        </w:rPr>
        <w:t xml:space="preserve"> исполнением  постановления оставляю за собой.</w:t>
      </w:r>
    </w:p>
    <w:p w:rsidR="00B03969" w:rsidRDefault="00B03969" w:rsidP="00B03969">
      <w:pPr>
        <w:pStyle w:val="a3"/>
        <w:jc w:val="both"/>
        <w:rPr>
          <w:sz w:val="28"/>
          <w:szCs w:val="28"/>
        </w:rPr>
      </w:pPr>
    </w:p>
    <w:p w:rsidR="00B03969" w:rsidRPr="00B03969" w:rsidRDefault="00B03969" w:rsidP="00B03969">
      <w:pPr>
        <w:pStyle w:val="a3"/>
        <w:jc w:val="both"/>
        <w:rPr>
          <w:sz w:val="28"/>
          <w:szCs w:val="28"/>
        </w:rPr>
      </w:pPr>
    </w:p>
    <w:p w:rsidR="00B03969" w:rsidRPr="00B03969" w:rsidRDefault="00B03969" w:rsidP="00B039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Т.А.Иванченкова</w:t>
      </w:r>
      <w:proofErr w:type="spellEnd"/>
    </w:p>
    <w:p w:rsidR="00B03969" w:rsidRPr="00B03969" w:rsidRDefault="00B03969" w:rsidP="00B039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969" w:rsidRPr="00B03969" w:rsidRDefault="00B03969" w:rsidP="00B03969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969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2788D" w:rsidRDefault="00E2788D" w:rsidP="00E278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3969" w:rsidRPr="00B03969" w:rsidRDefault="00B03969" w:rsidP="00E27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E2788D" w:rsidRDefault="00B03969" w:rsidP="00E27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</w:p>
    <w:p w:rsidR="00B03969" w:rsidRPr="00B03969" w:rsidRDefault="00E2788D" w:rsidP="00E278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proofErr w:type="gramStart"/>
      <w:r w:rsidR="00B03969"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B03969" w:rsidRPr="00B03969" w:rsidRDefault="00B03969" w:rsidP="00B03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E2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3969" w:rsidRPr="00B03969" w:rsidRDefault="00E2788D" w:rsidP="00B0396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августа 2015 г. № 6/1</w:t>
      </w:r>
    </w:p>
    <w:p w:rsidR="00B03969" w:rsidRPr="00B03969" w:rsidRDefault="00B03969" w:rsidP="00B03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969" w:rsidRPr="00B03969" w:rsidRDefault="00B03969" w:rsidP="00B03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969" w:rsidRPr="00B03969" w:rsidRDefault="00B03969" w:rsidP="00B03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</w:p>
    <w:p w:rsidR="00B03969" w:rsidRPr="00B03969" w:rsidRDefault="00B03969" w:rsidP="00B03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ПРИСВОЕНИЯ, ИЗМЕНЕНИЯ И АННУЛИРОВАНИЯ АДРЕСОВ</w:t>
      </w:r>
    </w:p>
    <w:p w:rsidR="00B03969" w:rsidRPr="00B03969" w:rsidRDefault="00B03969" w:rsidP="00B03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969" w:rsidRPr="00B03969" w:rsidRDefault="00B03969" w:rsidP="00B039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Общие положения</w:t>
      </w:r>
    </w:p>
    <w:p w:rsidR="00B03969" w:rsidRPr="00B03969" w:rsidRDefault="00B03969" w:rsidP="00B03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2F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Настоящие Правила устанавливают порядок присвоения, изменения и аннулирования адресов, включая требования к структуре адреса на территории муниципального образования "</w:t>
      </w:r>
      <w:proofErr w:type="spellStart"/>
      <w:r w:rsidR="00E2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" Холмогорского муниципального района (далее – МО "</w:t>
      </w:r>
      <w:proofErr w:type="spellStart"/>
      <w:r w:rsidR="00E278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"):</w:t>
      </w:r>
    </w:p>
    <w:p w:rsidR="00B03969" w:rsidRPr="00B03969" w:rsidRDefault="00AC2F9D" w:rsidP="00AC2F9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Понятия, используемые в настоящих Правилах, означают следующее:</w:t>
      </w:r>
    </w:p>
    <w:p w:rsidR="00B03969" w:rsidRPr="00B03969" w:rsidRDefault="00B03969" w:rsidP="00AC2F9D">
      <w:pPr>
        <w:spacing w:before="100" w:beforeAutospacing="1"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адресообразующие</w:t>
      </w:r>
      <w:proofErr w:type="spellEnd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элементы"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B03969" w:rsidRPr="00B03969" w:rsidRDefault="00B03969" w:rsidP="00AC2F9D">
      <w:pPr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B03969" w:rsidRPr="00B03969" w:rsidRDefault="00B03969" w:rsidP="00AC2F9D">
      <w:pPr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B03969" w:rsidRPr="00B03969" w:rsidRDefault="00B03969" w:rsidP="00AC2F9D">
      <w:pPr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B03969" w:rsidRPr="00B03969" w:rsidRDefault="00B03969" w:rsidP="00AC2F9D">
      <w:pPr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B03969" w:rsidRPr="00B03969" w:rsidRDefault="00AC2F9D" w:rsidP="00AC2F9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 присвоенный объекту адресации, должен отвечать следующим требованиям:</w:t>
      </w:r>
    </w:p>
    <w:p w:rsidR="00B03969" w:rsidRPr="00B03969" w:rsidRDefault="00B03969" w:rsidP="00AC2F9D">
      <w:pPr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 уникальность. </w:t>
      </w: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B03969" w:rsidRPr="00B03969" w:rsidRDefault="00B03969" w:rsidP="00AC2F9D">
      <w:pPr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 обязательность. Каждому объекту адресации должен быть присвоен адрес в соответствии с настоящими Правилами;</w:t>
      </w:r>
    </w:p>
    <w:p w:rsidR="00B03969" w:rsidRPr="00B03969" w:rsidRDefault="00B03969" w:rsidP="00AC2F9D">
      <w:pPr>
        <w:spacing w:after="0" w:line="240" w:lineRule="auto"/>
        <w:ind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4.Присвоение, изменение и аннулирование адресов осуществляется без взимания платы.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</w:t>
      </w:r>
    </w:p>
    <w:p w:rsidR="00B03969" w:rsidRPr="00B03969" w:rsidRDefault="00B03969" w:rsidP="00AC2F9D">
      <w:pPr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969" w:rsidRPr="00B03969" w:rsidRDefault="00B03969" w:rsidP="00AC2F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AC2F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присвоения объекту адресации адреса, изменения</w:t>
      </w:r>
    </w:p>
    <w:p w:rsidR="00B03969" w:rsidRPr="00B03969" w:rsidRDefault="00B03969" w:rsidP="00AC2F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аннулирования такого адреса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proofErr w:type="gramStart"/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Присвоение объекту адресации адреса, изменение и аннулирование такого адреса осуществляется органами местного самоуправления, органами государственной власти субъектов Российской Федерации - городов федерального значения или органами местного самоуправления внутригородских муниципальных образований городов федерального значения, уполномоченными законами указанных субъектов Российской Федерации на присвоение объектам адресации адресов (далее - уполномоченные органы), с использованием федеральной информационной адресной системы.</w:t>
      </w:r>
      <w:proofErr w:type="gramEnd"/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пунктах </w:t>
      </w:r>
      <w:r w:rsidR="00A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и </w:t>
      </w:r>
      <w:r w:rsidR="00A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настоящих Правил. 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</w:t>
      </w:r>
      <w:proofErr w:type="gramStart"/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от 24.07.2007 г. № 221-ФЗ "О государственном кадастре недвижимости",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адресообразующим</w:t>
      </w:r>
      <w:proofErr w:type="spellEnd"/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элементам наименований, об изменении и аннулировании их наименований.</w:t>
      </w:r>
    </w:p>
    <w:p w:rsidR="00B03969" w:rsidRPr="00B03969" w:rsidRDefault="00B03969" w:rsidP="00AC2F9D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8.Присвоение объекту адресации адреса осуществляется: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 отношении земельных участков в случаях: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 документации по планировке территории в </w:t>
      </w: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застроенной и подлежащей застройке территории в соответствии с Градостроительным кодексом Российской Федерации;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в отношении земельного участка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 в отношении зданий, сооружений и объектов незавершенного строительства в случаях: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выдачи (получения) разрешения на строительство здания или сооружения;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в отношении здания, сооружения и объекта незавершенного строительства в соответствии с требованиями, установленными Федеральным законом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Градостроительным кодексом Российской Федерации для строительства или реконструкции здания, сооружения и 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объекта незавершенного строительства получение разрешения на строительство не требуется);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 отношении помещений в случаях: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и оформления в установленном Жилищным кодексом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законом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9.При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10.В случае,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</w:t>
      </w:r>
      <w:proofErr w:type="gramEnd"/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адресного реестра.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B03969" w:rsidRPr="00B03969" w:rsidRDefault="00E2788D" w:rsidP="00AC2F9D">
      <w:pPr>
        <w:spacing w:after="0" w:line="240" w:lineRule="auto"/>
        <w:ind w:left="23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Аннулирование адреса объекта адресации осуществляется в случаях:</w:t>
      </w:r>
    </w:p>
    <w:p w:rsidR="00B03969" w:rsidRPr="00B03969" w:rsidRDefault="00B03969" w:rsidP="00AC2F9D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прекращения существования объекта адресации;</w:t>
      </w:r>
    </w:p>
    <w:p w:rsidR="00B03969" w:rsidRPr="00B03969" w:rsidRDefault="00B03969" w:rsidP="00AC2F9D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отказа в осуществлении кадастрового учета объекта адресации по основаниям, указанным в пунктах 1 и 3 части 2 статьи 27 Федерального закона "О государственном кадастре недвижимости";</w:t>
      </w:r>
    </w:p>
    <w:p w:rsidR="00B03969" w:rsidRPr="00B03969" w:rsidRDefault="00B03969" w:rsidP="00AC2F9D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присвоения объекту адресации нового адреса.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частях 4 и 5 статьи 24 Федерального закона "О государственном кадастре недвижимости", из государственного кадастра недвижимости.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B03969" w:rsidRPr="00B03969" w:rsidRDefault="00B03969" w:rsidP="00AC2F9D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B03969" w:rsidRPr="00B03969" w:rsidRDefault="00B03969" w:rsidP="00AC2F9D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19.При присвоении объекту адресации адреса или аннулировании его адреса уполномоченный орган обязан:</w:t>
      </w:r>
    </w:p>
    <w:p w:rsidR="00B03969" w:rsidRPr="00B03969" w:rsidRDefault="00B03969" w:rsidP="00AC2F9D">
      <w:pPr>
        <w:spacing w:after="0" w:line="240" w:lineRule="auto"/>
        <w:ind w:left="23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а</w:t>
      </w: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)о</w:t>
      </w:r>
      <w:proofErr w:type="gramEnd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возможность присвоения объекту адресации адреса или аннулирования его адреса;</w:t>
      </w:r>
    </w:p>
    <w:p w:rsidR="00B03969" w:rsidRPr="00B03969" w:rsidRDefault="00B03969" w:rsidP="00AC2F9D">
      <w:pPr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б)            провести осмотр местонахождения объекта адресации (при необходимости);</w:t>
      </w:r>
    </w:p>
    <w:p w:rsidR="00B03969" w:rsidRPr="00B03969" w:rsidRDefault="00B03969" w:rsidP="00AC2F9D">
      <w:pPr>
        <w:spacing w:after="0" w:line="240" w:lineRule="auto"/>
        <w:ind w:left="23" w:right="20" w:firstLine="4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в. присвоении объекту адресации адреса или аннулировании его адреса.</w:t>
      </w:r>
    </w:p>
    <w:p w:rsidR="00B03969" w:rsidRPr="00B03969" w:rsidRDefault="00B03969" w:rsidP="00AC2F9D">
      <w:pPr>
        <w:spacing w:after="0" w:line="240" w:lineRule="auto"/>
        <w:ind w:left="23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  <w:r w:rsidR="00E2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B03969" w:rsidRPr="00B03969" w:rsidRDefault="00B03969" w:rsidP="00AC2F9D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21.Решение уполномоченного органа о присвоении объекту адресации адреса принимается одновременно:</w:t>
      </w:r>
    </w:p>
    <w:p w:rsidR="00B03969" w:rsidRPr="00B03969" w:rsidRDefault="00B03969" w:rsidP="00AC2F9D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 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03969" w:rsidRPr="00B03969" w:rsidRDefault="00B03969" w:rsidP="00AC2F9D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 с заключением уполномоченным органом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B03969" w:rsidRPr="00B03969" w:rsidRDefault="00B03969" w:rsidP="00AC2F9D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 с заключением уполномоченным органом договора о развитии застроенной территории в соответствии с Градостроительным кодексом Российской Федерации;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 утверждением проекта планировки территории;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 принятием решения о строительстве объекта адресации.</w:t>
      </w:r>
    </w:p>
    <w:p w:rsidR="00B03969" w:rsidRPr="00B03969" w:rsidRDefault="00B03969" w:rsidP="00AC2F9D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22.Решение уполномоченного органа о присвоении объекту адресации адреса содержит: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присвоенный объекту адресации адрес;</w:t>
      </w:r>
    </w:p>
    <w:p w:rsidR="00B03969" w:rsidRPr="00B03969" w:rsidRDefault="00B03969" w:rsidP="00AC2F9D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и наименования документов, на основании которых принято решение о присвоении адреса;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местоположения объекта адресации;</w:t>
      </w:r>
    </w:p>
    <w:p w:rsidR="00B03969" w:rsidRPr="00B03969" w:rsidRDefault="00B03969" w:rsidP="00AC2F9D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B03969" w:rsidRPr="00B03969" w:rsidRDefault="00B03969" w:rsidP="00AC2F9D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B03969" w:rsidRPr="00B03969" w:rsidRDefault="00B03969" w:rsidP="00AC2F9D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03969" w:rsidRPr="00B03969" w:rsidRDefault="00B03969" w:rsidP="00AC2F9D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23.Решение уполномоченного органа об аннулировании адреса объекта адресации содержит: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аннулируемый адрес объекта адресации;</w:t>
      </w:r>
    </w:p>
    <w:p w:rsidR="00B03969" w:rsidRPr="00B03969" w:rsidRDefault="00B03969" w:rsidP="00AC2F9D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уникальный номер аннулируемого адреса объекта адресации в государственном адресном реестре;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причину аннулирования адреса объекта адресации;</w:t>
      </w:r>
    </w:p>
    <w:p w:rsidR="00B03969" w:rsidRPr="00B03969" w:rsidRDefault="00B03969" w:rsidP="00AC2F9D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03969" w:rsidRPr="00B03969" w:rsidRDefault="00B03969" w:rsidP="00AC2F9D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необходимые сведения, определенные уполномоченным органом.</w:t>
      </w:r>
    </w:p>
    <w:p w:rsidR="00B03969" w:rsidRPr="00B03969" w:rsidRDefault="00B03969" w:rsidP="00AC2F9D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24.Решения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03969" w:rsidRPr="00E2788D" w:rsidRDefault="00E2788D" w:rsidP="00AC2F9D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E278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25.Решение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26.Датой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27.Заявление о присвоении объекту адресации адреса или об аннулировании его адреса (далее - заявление) подается собственником 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объекта адресации по собственной инициативе либо лицом, обладающим одним из следующих вещных прав на объект адресации: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право хозяйственного ведения;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право оперативного управления;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право пожизненно наследуемого владения;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право постоянного (бессрочного) пользования.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28.Заявление составляется лицами, указанными в пункте 27 настоящих Правил (далее - заявитель), по форме </w:t>
      </w:r>
      <w:proofErr w:type="gramStart"/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согласно приложения</w:t>
      </w:r>
      <w:proofErr w:type="gramEnd"/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№ 1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29.С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B03969" w:rsidRPr="00B03969" w:rsidRDefault="00B03969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</w:t>
      </w:r>
      <w:proofErr w:type="gramEnd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законодательством Российской Федерации порядке решением общего собрания указанных собственников.</w:t>
      </w:r>
    </w:p>
    <w:p w:rsidR="00B03969" w:rsidRPr="00B03969" w:rsidRDefault="00B03969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30.В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31.Заявление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 xml:space="preserve">-телекоммуникационных сетей общего пользования, в том числе федеральной государственной информационной системы "Единый портал государственных и 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муниципальных услуг (функций)" (далее - единый портал) или региональных порталов государственных и муниципальных</w:t>
      </w:r>
      <w:proofErr w:type="gramEnd"/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услуг (функций) (далее - региональный портал), портала федеральной информационной адресной системы в информационно-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телекоммуникационной сети "Интернет" (далее - портал адресной системы).</w:t>
      </w:r>
    </w:p>
    <w:p w:rsidR="00B03969" w:rsidRPr="00B03969" w:rsidRDefault="00B03969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B03969" w:rsidRPr="00B03969" w:rsidRDefault="00B03969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B03969" w:rsidRPr="00B03969" w:rsidRDefault="00B03969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предоставляется в уполномоченный орган или многофункциональный центр по месту нахождения объекта адресации.</w:t>
      </w:r>
    </w:p>
    <w:p w:rsidR="00B03969" w:rsidRPr="00B03969" w:rsidRDefault="00B03969" w:rsidP="00AC2F9D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32.Заявление в форме электронного документа подписывается</w:t>
      </w:r>
      <w:proofErr w:type="gram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.</w:t>
      </w:r>
      <w:proofErr w:type="gramEnd"/>
    </w:p>
    <w:p w:rsidR="00B03969" w:rsidRPr="00B03969" w:rsidRDefault="00B03969" w:rsidP="00AC2F9D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B03969" w:rsidRPr="00B03969" w:rsidRDefault="00B03969" w:rsidP="00AC2F9D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03969" w:rsidRPr="00B03969" w:rsidRDefault="00B03969" w:rsidP="00AC2F9D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03969" w:rsidRPr="00B03969" w:rsidRDefault="00E2788D" w:rsidP="00AC2F9D">
      <w:pPr>
        <w:spacing w:after="0" w:line="274" w:lineRule="atLeast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03969" w:rsidRPr="00B03969" w:rsidRDefault="00B03969" w:rsidP="00AC2F9D">
      <w:pPr>
        <w:spacing w:after="0" w:line="240" w:lineRule="auto"/>
        <w:ind w:left="20" w:right="20" w:firstLine="68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B03969" w:rsidRPr="00B03969" w:rsidRDefault="00B03969" w:rsidP="00AC2F9D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34.К заявлению прилагаются следующие документы:</w:t>
      </w:r>
    </w:p>
    <w:p w:rsidR="00B03969" w:rsidRPr="00B03969" w:rsidRDefault="00B03969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 правоустанавливающие и (или) </w:t>
      </w:r>
      <w:proofErr w:type="spell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правоудостоверяющие</w:t>
      </w:r>
      <w:proofErr w:type="spellEnd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документы на объект (объекты) адресации;</w:t>
      </w:r>
    </w:p>
    <w:p w:rsidR="00B03969" w:rsidRPr="00B03969" w:rsidRDefault="00B03969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 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03969" w:rsidRPr="00B03969" w:rsidRDefault="00B03969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 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03969" w:rsidRPr="00B03969" w:rsidRDefault="00B03969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03969" w:rsidRPr="00B03969" w:rsidRDefault="00B03969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 кадастровый паспорт объекта адресации (в случае присвоения адреса объекту адресации, поставленному на кадастровый учет);</w:t>
      </w:r>
    </w:p>
    <w:p w:rsidR="00B03969" w:rsidRPr="00B03969" w:rsidRDefault="00B03969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03969" w:rsidRPr="00B03969" w:rsidRDefault="00B03969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 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03969" w:rsidRPr="00B03969" w:rsidRDefault="00B03969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  кадастровая выписка об объекте недвижимости, который снят с учета (в случае аннулирования адреса объекта адресации</w:t>
      </w: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основаниям, указанным в подпункте "а" пункта </w:t>
      </w:r>
      <w:r w:rsidR="00A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настоящих Правил);</w:t>
      </w:r>
    </w:p>
    <w:p w:rsidR="00B03969" w:rsidRPr="00B03969" w:rsidRDefault="00B03969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   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"б" пункта </w:t>
      </w:r>
      <w:r w:rsidR="00A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настоящих Правил).</w:t>
      </w:r>
    </w:p>
    <w:p w:rsidR="00B03969" w:rsidRPr="00B03969" w:rsidRDefault="00E2788D" w:rsidP="00AC2F9D">
      <w:pPr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proofErr w:type="gramStart"/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Уполномоченные органы запрашивают документы, указанные в пункте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Заявители (представители заявителя) при подаче заявления вправе приложить к нему документы, указанные в пункте </w:t>
      </w:r>
      <w:r w:rsidR="00E2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государственным органам или органам местного самоуправления организаций.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Документы, указанные в пункте </w:t>
      </w:r>
      <w:r w:rsidR="00E2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03969" w:rsidRPr="00B03969" w:rsidRDefault="00B03969" w:rsidP="00AC2F9D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36.Если заявление и документы, указанные в пункте </w:t>
      </w:r>
      <w:r w:rsidR="00E278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34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заявление и документы, указанные в пункте 34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Получение заявления и документов, указанных в пункте </w:t>
      </w:r>
      <w:r w:rsidR="00A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о получении заявления и документов, указанных в пункте </w:t>
      </w:r>
      <w:r w:rsidR="00A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Сообщение о получении заявления и документов, указанных в пункте </w:t>
      </w:r>
      <w:r w:rsidR="00A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B03969" w:rsidRPr="00B03969" w:rsidRDefault="00B03969" w:rsidP="00AC2F9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37.Решение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уполномоченным </w:t>
      </w: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органом в срок не более чем 18 рабочих дней со дня поступления заявления.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38.В случае представления заявления через многофункциональный центр срок, указанный в пункте </w:t>
      </w:r>
      <w:r w:rsidR="00AC2F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37 настоящих Правил, исчисляется со дня передачи многофункциональным центром заявления и документов, указанных в пункте </w:t>
      </w:r>
      <w:r w:rsidR="00AC2F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34 настоящих Правил (при их наличии), в уполномоченный орган.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39.Решение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B03969" w:rsidRPr="00B03969" w:rsidRDefault="00B03969" w:rsidP="00AC2F9D">
      <w:pPr>
        <w:spacing w:after="0" w:line="274" w:lineRule="atLeast"/>
        <w:ind w:left="56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электронного документа с использованием информационно – телекоммуникационных сетей общего пользования, в том числе единого портала, </w:t>
      </w:r>
    </w:p>
    <w:p w:rsidR="00B03969" w:rsidRPr="00B03969" w:rsidRDefault="00B03969" w:rsidP="00AC2F9D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региональных порталов или портала адресной системы, не позднее одного рабочего дня со дня истечения срока, указанного в пунктах </w:t>
      </w:r>
      <w:r w:rsidR="00E2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 и </w:t>
      </w:r>
      <w:r w:rsidR="00E2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 настоящих Правил;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днем</w:t>
      </w:r>
      <w:proofErr w:type="gramEnd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дня истечения установленного пунктами </w:t>
      </w:r>
      <w:r w:rsidR="00E2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 и </w:t>
      </w:r>
      <w:r w:rsidR="00E2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 настоящих Правил срока посредством почтового отправления по указанному в заявлении почтовому адресу.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</w:t>
      </w:r>
      <w:proofErr w:type="gramEnd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пунктами </w:t>
      </w:r>
      <w:r w:rsidR="00E2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 и </w:t>
      </w:r>
      <w:r w:rsidR="00E2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 настоящих Правил.</w:t>
      </w:r>
    </w:p>
    <w:p w:rsidR="00B03969" w:rsidRPr="00B03969" w:rsidRDefault="00B03969" w:rsidP="00AC2F9D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40.В присвоении объекту адресации адреса или аннулировании его адреса может быть отказано в случаях, если: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   с заявлением о присвоении объекту адресации адреса обратилось лицо, не указанное в пунктах </w:t>
      </w:r>
      <w:r w:rsidR="00E2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 и </w:t>
      </w:r>
      <w:r w:rsidR="00E27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 настоящих Правил;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 ответ на межведомственный запрос свидетельствует об отсутствии документа и (или) информации, </w:t>
      </w: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необходимых</w:t>
      </w:r>
      <w:proofErr w:type="gramEnd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 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 отсутствуют случаи и условия для присвоения объекту адресации адреса или аннулирования его адреса, указанные в пунктах </w:t>
      </w:r>
      <w:r w:rsidR="00A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5, </w:t>
      </w:r>
      <w:r w:rsidR="00A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8 -</w:t>
      </w:r>
      <w:r w:rsidR="00A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и </w:t>
      </w:r>
      <w:r w:rsidR="00A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14 -</w:t>
      </w:r>
      <w:r w:rsidR="00A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настоящих Правил.</w:t>
      </w:r>
    </w:p>
    <w:p w:rsidR="00B03969" w:rsidRPr="00B03969" w:rsidRDefault="00B03969" w:rsidP="00AC2F9D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41.Решение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</w:t>
      </w:r>
      <w:r w:rsidR="00AC2F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40 настоящих Правил, являющиеся основанием для принятия такого решения.</w:t>
      </w:r>
    </w:p>
    <w:p w:rsidR="00B03969" w:rsidRPr="00B03969" w:rsidRDefault="00AC2F9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42.Форма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B03969" w:rsidRPr="00B03969" w:rsidRDefault="00AC2F9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43.Решение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03969" w:rsidRPr="00B03969" w:rsidRDefault="00B03969" w:rsidP="00AC2F9D">
      <w:pPr>
        <w:spacing w:after="270" w:line="220" w:lineRule="atLeas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III. Структура адреса</w:t>
      </w:r>
    </w:p>
    <w:p w:rsidR="00B03969" w:rsidRPr="00B03969" w:rsidRDefault="00B03969" w:rsidP="00AC2F9D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44.Структура адреса включает в себя следующую последовательность </w:t>
      </w:r>
      <w:proofErr w:type="spell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адресообразующих</w:t>
      </w:r>
      <w:proofErr w:type="spellEnd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элементов, описанных идентифицирующими их реквизитами (далее - реквизит адреса):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страны (Российская Федерация);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субъекта Российской Федерации;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наименование населенного пункта; 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наименование элемента планировочной структуры;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наименование элемента улично-дорожной сети;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з) номера земельного участка;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и) тип и номер здания, сооружения или объекта незавершенного строительства;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к) тип и номер помещения, расположенного в здании или сооружении.</w:t>
      </w:r>
    </w:p>
    <w:p w:rsidR="00B03969" w:rsidRPr="00B03969" w:rsidRDefault="00B03969" w:rsidP="00AC2F9D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45.При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адресообразующих</w:t>
      </w:r>
      <w:proofErr w:type="spellEnd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элементов в структуре адреса, указанная в пункте 44 настоящих Правил.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46.Перечень </w:t>
      </w:r>
      <w:proofErr w:type="spellStart"/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адресообразующих</w:t>
      </w:r>
      <w:proofErr w:type="spellEnd"/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47.Обязательными </w:t>
      </w:r>
      <w:proofErr w:type="spellStart"/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адресообразующими</w:t>
      </w:r>
      <w:proofErr w:type="spellEnd"/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элементами для всех видов объектов адресации являются: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страна;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субъект Российской Федерации;</w:t>
      </w:r>
    </w:p>
    <w:p w:rsidR="00B03969" w:rsidRPr="00B03969" w:rsidRDefault="00B03969" w:rsidP="00AC2F9D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B03969" w:rsidRPr="00B03969" w:rsidRDefault="00B03969" w:rsidP="00AC2F9D">
      <w:pPr>
        <w:spacing w:after="0" w:line="240" w:lineRule="auto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  городское или сельское поселение в составе муниципального района (для муниципального района);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населенный пункт.</w:t>
      </w:r>
    </w:p>
    <w:p w:rsidR="00B03969" w:rsidRPr="00B03969" w:rsidRDefault="00B03969" w:rsidP="00AC2F9D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48.Иные </w:t>
      </w:r>
      <w:proofErr w:type="spell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адресообразующие</w:t>
      </w:r>
      <w:proofErr w:type="spellEnd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элементы применяются в зависимости от вида объекта адресации.</w:t>
      </w:r>
    </w:p>
    <w:p w:rsidR="00B03969" w:rsidRPr="00B03969" w:rsidRDefault="00E2788D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49.Структура адреса земельного участка в дополнение к обязательным </w:t>
      </w:r>
      <w:proofErr w:type="spellStart"/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адресообразующим</w:t>
      </w:r>
      <w:proofErr w:type="spellEnd"/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элементам, указанным в пункте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47 настоящих Правил, включает в себя следующие </w:t>
      </w:r>
      <w:proofErr w:type="spellStart"/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адресообразующие</w:t>
      </w:r>
      <w:proofErr w:type="spellEnd"/>
      <w:r w:rsidR="00B03969"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номер земельного участка.</w:t>
      </w:r>
    </w:p>
    <w:p w:rsidR="00B03969" w:rsidRPr="00B03969" w:rsidRDefault="00B03969" w:rsidP="00AC2F9D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50.Структура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адресообразующим</w:t>
      </w:r>
      <w:proofErr w:type="spellEnd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элементам, указанным в пункте </w:t>
      </w:r>
      <w:r w:rsidR="00E278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47 настоящих Правил, включает в </w:t>
      </w: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 xml:space="preserve">себя следующие </w:t>
      </w:r>
      <w:proofErr w:type="spell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адресообразующие</w:t>
      </w:r>
      <w:proofErr w:type="spellEnd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тип и номер здания, сооружения или объекта незавершенного строительства.</w:t>
      </w:r>
    </w:p>
    <w:p w:rsidR="00B03969" w:rsidRPr="00B03969" w:rsidRDefault="00B03969" w:rsidP="00AC2F9D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51.Структура адреса помещения в пределах здания (сооружения) в дополнение к обязательным </w:t>
      </w:r>
      <w:proofErr w:type="spell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адресообразующим</w:t>
      </w:r>
      <w:proofErr w:type="spellEnd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элементам, указанным в пункте </w:t>
      </w:r>
      <w:r w:rsidR="00AC2F9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1.</w:t>
      </w: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47 настоящих Правил, включает в себя следующие </w:t>
      </w:r>
      <w:proofErr w:type="spell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адресообразующие</w:t>
      </w:r>
      <w:proofErr w:type="spellEnd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элементы, описанные идентифицирующими их реквизитами: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наименование элемента планировочной структуры (при наличии);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 элемента улично-дорожной сети (при наличии);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тип и номер здания, сооружения;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тип и номер помещения в пределах здания, сооружения;</w:t>
      </w:r>
    </w:p>
    <w:p w:rsidR="00B03969" w:rsidRPr="00B03969" w:rsidRDefault="00B03969" w:rsidP="00AC2F9D">
      <w:pPr>
        <w:spacing w:after="0" w:line="278" w:lineRule="atLeas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  тип и номер помещения в пределах квартиры (в отношении коммунальных квартир).</w:t>
      </w:r>
    </w:p>
    <w:p w:rsidR="00B03969" w:rsidRPr="00B03969" w:rsidRDefault="00B03969" w:rsidP="00AC2F9D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52.Перечень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адресообразующих</w:t>
      </w:r>
      <w:proofErr w:type="spellEnd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элементов устанавливаются Министерством финансов Российской Федерации.</w:t>
      </w:r>
    </w:p>
    <w:p w:rsidR="00B03969" w:rsidRPr="00B03969" w:rsidRDefault="00B03969" w:rsidP="00AC2F9D">
      <w:pPr>
        <w:spacing w:after="291" w:line="283" w:lineRule="atLeast"/>
        <w:ind w:lef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IV. Правила написания наименований и нумерации объектов адресации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53. В структуре адреса наименования страны, субъекта Российской Федерации,</w:t>
      </w:r>
    </w:p>
    <w:p w:rsidR="00B03969" w:rsidRPr="00B03969" w:rsidRDefault="00B03969" w:rsidP="00AC2F9D">
      <w:pPr>
        <w:spacing w:after="0" w:line="240" w:lineRule="auto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Наименования страны и субъектов Российской Федерации должны соответствовать соответствующим наименованиям в Конституции Российской Федерации.</w:t>
      </w:r>
    </w:p>
    <w:p w:rsidR="00B03969" w:rsidRPr="00B03969" w:rsidRDefault="00B03969" w:rsidP="00AC2F9D">
      <w:pPr>
        <w:spacing w:after="0" w:line="240" w:lineRule="auto"/>
        <w:ind w:left="20" w:righ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</w:t>
      </w:r>
      <w:r w:rsidR="00A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ований Российской Федерации и Г</w:t>
      </w: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осударственного каталога географических названий, полученных оператором</w:t>
      </w:r>
      <w:proofErr w:type="gramEnd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54.В наименованиях элемента планировочной структуры и элемента </w:t>
      </w:r>
      <w:proofErr w:type="spell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улично</w:t>
      </w: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дорожной</w:t>
      </w:r>
      <w:proofErr w:type="spellEnd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сети допускается использовать прописные и строчные буквы русского алфавита, арабские цифры, а также следующие символы: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а)-        дефис;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б)-       точка;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)"("  - </w:t>
      </w:r>
      <w:proofErr w:type="gramEnd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открывающая круглая скобка;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г)")"  - закрывающая круглая скобка;</w:t>
      </w:r>
      <w:proofErr w:type="gramEnd"/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  "N" - знак номера.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55.Наименования элементов планировочной структуры и элементов </w:t>
      </w:r>
      <w:proofErr w:type="spell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улично</w:t>
      </w: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дорожной</w:t>
      </w:r>
      <w:proofErr w:type="spellEnd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сети должны отвечать словообразовательным, </w:t>
      </w: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lastRenderedPageBreak/>
        <w:t>произносительным и стилистическим нормам современного русского литературного языка.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56.Входящее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57.Цифры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58.Собственные наименования элементов планировочной структуры и </w:t>
      </w:r>
      <w:proofErr w:type="spell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улично</w:t>
      </w: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softHyphen/>
        <w:t>дорожной</w:t>
      </w:r>
      <w:proofErr w:type="spellEnd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сети, присвоенные в честь выдающихся деятелей, оформляются в родительном падеже.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59.Собственное наименование элемента планировочной структуры и элемента улично-дорожной сети, </w:t>
      </w:r>
      <w:proofErr w:type="gram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состоящее</w:t>
      </w:r>
      <w:proofErr w:type="gramEnd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из имени и фамилии, не заменяется начальными буквами имени и фамилии. Наименования в честь несовершеннолетних героев оформляются с </w:t>
      </w:r>
      <w:proofErr w:type="gram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сокращенными</w:t>
      </w:r>
      <w:proofErr w:type="gramEnd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вариантом имени.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сети, предоставляющие собой имя и фамилию или звание и фамилию употребляются</w:t>
      </w:r>
      <w:proofErr w:type="gramEnd"/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с полным написанием имени и фамилии или звания и фамилии.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2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«е», «з», «й», «ъ», «ы», и «ь», а также символ «/» - косая черта.</w:t>
      </w:r>
    </w:p>
    <w:p w:rsidR="00B03969" w:rsidRPr="00B03969" w:rsidRDefault="00B03969" w:rsidP="00AC2F9D">
      <w:pPr>
        <w:spacing w:after="0" w:line="274" w:lineRule="atLeast"/>
        <w:ind w:left="5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C2F9D" w:rsidRDefault="00AC2F9D" w:rsidP="00AC2F9D">
      <w:pPr>
        <w:spacing w:before="100" w:beforeAutospacing="1" w:after="100" w:afterAutospacing="1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F9D" w:rsidRDefault="00AC2F9D" w:rsidP="00AC2F9D">
      <w:pPr>
        <w:spacing w:before="100" w:beforeAutospacing="1" w:after="100" w:afterAutospacing="1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F9D" w:rsidRDefault="00AC2F9D" w:rsidP="00AC2F9D">
      <w:pPr>
        <w:spacing w:before="100" w:beforeAutospacing="1" w:after="100" w:afterAutospacing="1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2F9D" w:rsidRDefault="00AC2F9D" w:rsidP="00AC2F9D">
      <w:pPr>
        <w:spacing w:before="100" w:beforeAutospacing="1" w:after="100" w:afterAutospacing="1" w:line="24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3969" w:rsidRPr="00B03969" w:rsidRDefault="00B03969" w:rsidP="00AC2F9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правилам присвоения, изменения и аннулирования адресов муниципального образования «</w:t>
      </w:r>
      <w:proofErr w:type="spellStart"/>
      <w:r w:rsidR="00AC2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Ракульское</w:t>
      </w:r>
      <w:proofErr w:type="spellEnd"/>
      <w:r w:rsidRPr="00B03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Холмогорского муниципального района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Образец заявления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3969" w:rsidRPr="00B03969" w:rsidRDefault="00B03969" w:rsidP="00AC2F9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                                 Главе МО «</w:t>
      </w:r>
      <w:proofErr w:type="spellStart"/>
      <w:r w:rsidR="00AC2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Ракульское</w:t>
      </w:r>
      <w:proofErr w:type="spellEnd"/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AC2F9D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Т.А.Иванченковой</w:t>
      </w:r>
      <w:proofErr w:type="spellEnd"/>
    </w:p>
    <w:p w:rsidR="00B03969" w:rsidRPr="00B03969" w:rsidRDefault="00B03969" w:rsidP="00AC2F9D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 Заявитель_______________________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 </w:t>
      </w:r>
      <w:r w:rsidR="00AC2F9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 Адрес__________________________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                                                        _______________________________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</w:t>
      </w:r>
      <w:r w:rsidR="00AC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 </w:t>
      </w:r>
      <w:proofErr w:type="spellStart"/>
      <w:r w:rsidR="00AC2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</w:t>
      </w:r>
      <w:proofErr w:type="gramStart"/>
      <w:r w:rsidR="00AC2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елефон</w:t>
      </w:r>
      <w:proofErr w:type="spellEnd"/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 Заявление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          о присвоении адреса объекту недвижимости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присвоить адрес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объекта_____________________________________________________________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Функциональное назначение объекта_________________________________________________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 (местонахождение) объекта____________________________________________________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(местонахождение, кадастровый номер) земельного участка________________________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Заявитель__________________________________       __________________________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                        Ф.И.О.                                                             подпись</w:t>
      </w:r>
    </w:p>
    <w:p w:rsidR="00B03969" w:rsidRPr="00B03969" w:rsidRDefault="00B03969" w:rsidP="00AC2F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9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289E" w:rsidRPr="00B03969" w:rsidRDefault="009D289E" w:rsidP="00AC2F9D">
      <w:pPr>
        <w:jc w:val="both"/>
        <w:rPr>
          <w:sz w:val="28"/>
          <w:szCs w:val="28"/>
        </w:rPr>
      </w:pPr>
    </w:p>
    <w:sectPr w:rsidR="009D289E" w:rsidRPr="00B03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C8D"/>
    <w:multiLevelType w:val="multilevel"/>
    <w:tmpl w:val="10E8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70549"/>
    <w:multiLevelType w:val="multilevel"/>
    <w:tmpl w:val="F3BE7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77ED5"/>
    <w:multiLevelType w:val="multilevel"/>
    <w:tmpl w:val="E502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013EE"/>
    <w:multiLevelType w:val="multilevel"/>
    <w:tmpl w:val="70889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5B05EC"/>
    <w:multiLevelType w:val="multilevel"/>
    <w:tmpl w:val="AD4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D77ECD"/>
    <w:multiLevelType w:val="multilevel"/>
    <w:tmpl w:val="B9940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B651C1"/>
    <w:multiLevelType w:val="multilevel"/>
    <w:tmpl w:val="64BC0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B24B51"/>
    <w:multiLevelType w:val="multilevel"/>
    <w:tmpl w:val="56B49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077C51"/>
    <w:multiLevelType w:val="multilevel"/>
    <w:tmpl w:val="1706C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800D08"/>
    <w:multiLevelType w:val="multilevel"/>
    <w:tmpl w:val="3CA03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E93F33"/>
    <w:multiLevelType w:val="multilevel"/>
    <w:tmpl w:val="98F2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B23598"/>
    <w:multiLevelType w:val="multilevel"/>
    <w:tmpl w:val="8B74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003EDB"/>
    <w:multiLevelType w:val="multilevel"/>
    <w:tmpl w:val="2258F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2742C"/>
    <w:multiLevelType w:val="multilevel"/>
    <w:tmpl w:val="1730F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B01A3B"/>
    <w:multiLevelType w:val="multilevel"/>
    <w:tmpl w:val="099A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A8722C"/>
    <w:multiLevelType w:val="multilevel"/>
    <w:tmpl w:val="98A2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346C7B"/>
    <w:multiLevelType w:val="multilevel"/>
    <w:tmpl w:val="D4EAB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2821127"/>
    <w:multiLevelType w:val="multilevel"/>
    <w:tmpl w:val="8B08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CB6AF6"/>
    <w:multiLevelType w:val="multilevel"/>
    <w:tmpl w:val="5CD61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E05EA5"/>
    <w:multiLevelType w:val="multilevel"/>
    <w:tmpl w:val="38821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A0146"/>
    <w:multiLevelType w:val="multilevel"/>
    <w:tmpl w:val="EE6AD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EA149B"/>
    <w:multiLevelType w:val="multilevel"/>
    <w:tmpl w:val="442EE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AA8281D"/>
    <w:multiLevelType w:val="multilevel"/>
    <w:tmpl w:val="4A88A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B04D87"/>
    <w:multiLevelType w:val="multilevel"/>
    <w:tmpl w:val="E25A3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CA6DFE"/>
    <w:multiLevelType w:val="multilevel"/>
    <w:tmpl w:val="D74C2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1205F7"/>
    <w:multiLevelType w:val="multilevel"/>
    <w:tmpl w:val="0DAAA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61625F"/>
    <w:multiLevelType w:val="multilevel"/>
    <w:tmpl w:val="3C585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6"/>
  </w:num>
  <w:num w:numId="3">
    <w:abstractNumId w:val="5"/>
  </w:num>
  <w:num w:numId="4">
    <w:abstractNumId w:val="9"/>
  </w:num>
  <w:num w:numId="5">
    <w:abstractNumId w:val="4"/>
  </w:num>
  <w:num w:numId="6">
    <w:abstractNumId w:val="22"/>
  </w:num>
  <w:num w:numId="7">
    <w:abstractNumId w:val="16"/>
  </w:num>
  <w:num w:numId="8">
    <w:abstractNumId w:val="18"/>
  </w:num>
  <w:num w:numId="9">
    <w:abstractNumId w:val="10"/>
  </w:num>
  <w:num w:numId="10">
    <w:abstractNumId w:val="8"/>
  </w:num>
  <w:num w:numId="11">
    <w:abstractNumId w:val="13"/>
  </w:num>
  <w:num w:numId="12">
    <w:abstractNumId w:val="20"/>
  </w:num>
  <w:num w:numId="13">
    <w:abstractNumId w:val="23"/>
  </w:num>
  <w:num w:numId="14">
    <w:abstractNumId w:val="25"/>
  </w:num>
  <w:num w:numId="15">
    <w:abstractNumId w:val="12"/>
  </w:num>
  <w:num w:numId="16">
    <w:abstractNumId w:val="11"/>
  </w:num>
  <w:num w:numId="17">
    <w:abstractNumId w:val="7"/>
  </w:num>
  <w:num w:numId="18">
    <w:abstractNumId w:val="21"/>
  </w:num>
  <w:num w:numId="19">
    <w:abstractNumId w:val="3"/>
  </w:num>
  <w:num w:numId="20">
    <w:abstractNumId w:val="2"/>
  </w:num>
  <w:num w:numId="21">
    <w:abstractNumId w:val="17"/>
  </w:num>
  <w:num w:numId="22">
    <w:abstractNumId w:val="1"/>
  </w:num>
  <w:num w:numId="23">
    <w:abstractNumId w:val="0"/>
  </w:num>
  <w:num w:numId="24">
    <w:abstractNumId w:val="14"/>
  </w:num>
  <w:num w:numId="25">
    <w:abstractNumId w:val="26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969"/>
    <w:rsid w:val="009D289E"/>
    <w:rsid w:val="00AC2F9D"/>
    <w:rsid w:val="00B03969"/>
    <w:rsid w:val="00E27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0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B0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B03969"/>
  </w:style>
  <w:style w:type="character" w:customStyle="1" w:styleId="0pt">
    <w:name w:val="0pt"/>
    <w:basedOn w:val="a0"/>
    <w:rsid w:val="00B03969"/>
  </w:style>
  <w:style w:type="character" w:styleId="a4">
    <w:name w:val="Strong"/>
    <w:basedOn w:val="a0"/>
    <w:uiPriority w:val="22"/>
    <w:qFormat/>
    <w:rsid w:val="00B03969"/>
    <w:rPr>
      <w:b/>
      <w:bCs/>
    </w:rPr>
  </w:style>
  <w:style w:type="paragraph" w:styleId="a5">
    <w:name w:val="No Spacing"/>
    <w:link w:val="a6"/>
    <w:uiPriority w:val="99"/>
    <w:qFormat/>
    <w:rsid w:val="00B039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B0396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278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B0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0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B03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1"/>
    <w:basedOn w:val="a0"/>
    <w:rsid w:val="00B03969"/>
  </w:style>
  <w:style w:type="character" w:customStyle="1" w:styleId="0pt">
    <w:name w:val="0pt"/>
    <w:basedOn w:val="a0"/>
    <w:rsid w:val="00B03969"/>
  </w:style>
  <w:style w:type="character" w:styleId="a4">
    <w:name w:val="Strong"/>
    <w:basedOn w:val="a0"/>
    <w:uiPriority w:val="22"/>
    <w:qFormat/>
    <w:rsid w:val="00B03969"/>
    <w:rPr>
      <w:b/>
      <w:bCs/>
    </w:rPr>
  </w:style>
  <w:style w:type="paragraph" w:styleId="a5">
    <w:name w:val="No Spacing"/>
    <w:link w:val="a6"/>
    <w:uiPriority w:val="99"/>
    <w:qFormat/>
    <w:rsid w:val="00B039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99"/>
    <w:locked/>
    <w:rsid w:val="00B03969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E2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8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199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46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20</Pages>
  <Words>5515</Words>
  <Characters>31437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1</cp:revision>
  <dcterms:created xsi:type="dcterms:W3CDTF">2015-08-24T07:06:00Z</dcterms:created>
  <dcterms:modified xsi:type="dcterms:W3CDTF">2015-08-24T07:37:00Z</dcterms:modified>
</cp:coreProperties>
</file>