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9"/>
        <w:gridCol w:w="5531"/>
      </w:tblGrid>
      <w:tr w:rsidR="00B15C2C" w:rsidTr="00B15C2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5C2C" w:rsidRDefault="00B15C2C">
            <w:pPr>
              <w:pStyle w:val="ConsNormal"/>
              <w:rPr>
                <w:sz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C2C" w:rsidRDefault="00B15C2C">
            <w:pPr>
              <w:pStyle w:val="Con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Приложение к Инструкции о порядке поступления и расходования денежных средств избирательных фондов, фондов референдума и формах учета и отчетности, утвержденной постановлением избирательной комиссии Архангельской области от 07.12.2006 № 162/1461-3</w:t>
            </w:r>
          </w:p>
          <w:p w:rsidR="00B15C2C" w:rsidRDefault="00B15C2C">
            <w:pPr>
              <w:pStyle w:val="ConsNormal"/>
              <w:ind w:firstLine="0"/>
              <w:jc w:val="both"/>
              <w:rPr>
                <w:sz w:val="18"/>
              </w:rPr>
            </w:pPr>
            <w:r>
              <w:rPr>
                <w:sz w:val="20"/>
              </w:rPr>
              <w:t>с учетом изменений, утвержденных постановлением 18.06.2009 №96/702-4</w:t>
            </w:r>
          </w:p>
        </w:tc>
      </w:tr>
    </w:tbl>
    <w:p w:rsidR="00B15C2C" w:rsidRDefault="00B15C2C" w:rsidP="00B15C2C">
      <w:pPr>
        <w:pStyle w:val="a5"/>
        <w:ind w:left="5103"/>
        <w:jc w:val="right"/>
        <w:rPr>
          <w:sz w:val="18"/>
        </w:rPr>
      </w:pPr>
    </w:p>
    <w:p w:rsidR="00B15C2C" w:rsidRDefault="00B15C2C" w:rsidP="00B15C2C">
      <w:pPr>
        <w:pStyle w:val="a5"/>
        <w:ind w:left="5103"/>
        <w:jc w:val="right"/>
        <w:rPr>
          <w:sz w:val="18"/>
        </w:rPr>
      </w:pPr>
      <w:r>
        <w:rPr>
          <w:sz w:val="18"/>
        </w:rPr>
        <w:t>Форма № 2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599"/>
        <w:gridCol w:w="3972"/>
      </w:tblGrid>
      <w:tr w:rsidR="00B15C2C" w:rsidTr="00B15C2C">
        <w:trPr>
          <w:trHeight w:val="311"/>
        </w:trPr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2C" w:rsidRPr="00B15C2C" w:rsidRDefault="00B15C2C">
            <w:pPr>
              <w:spacing w:before="120" w:after="120"/>
              <w:jc w:val="center"/>
              <w:rPr>
                <w:b/>
              </w:rPr>
            </w:pPr>
            <w:r w:rsidRPr="00B15C2C">
              <w:rPr>
                <w:b/>
              </w:rPr>
              <w:t>СВОДНЫЙ</w:t>
            </w:r>
          </w:p>
        </w:tc>
        <w:tc>
          <w:tcPr>
            <w:tcW w:w="2075" w:type="pct"/>
            <w:hideMark/>
          </w:tcPr>
          <w:p w:rsidR="00B15C2C" w:rsidRDefault="00B15C2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ФИНАНСОВЫЙ ОТЧЕТ</w:t>
            </w:r>
          </w:p>
        </w:tc>
      </w:tr>
      <w:tr w:rsidR="00B15C2C" w:rsidTr="00B15C2C">
        <w:tc>
          <w:tcPr>
            <w:tcW w:w="29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2C" w:rsidRDefault="00B15C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сводный отчет)</w:t>
            </w:r>
          </w:p>
        </w:tc>
        <w:tc>
          <w:tcPr>
            <w:tcW w:w="2075" w:type="pct"/>
          </w:tcPr>
          <w:p w:rsidR="00B15C2C" w:rsidRDefault="00B15C2C">
            <w:pPr>
              <w:jc w:val="center"/>
              <w:rPr>
                <w:sz w:val="16"/>
              </w:rPr>
            </w:pPr>
          </w:p>
        </w:tc>
      </w:tr>
    </w:tbl>
    <w:p w:rsidR="00B15C2C" w:rsidRDefault="00B15C2C" w:rsidP="00B15C2C">
      <w:pPr>
        <w:spacing w:before="120" w:after="120"/>
        <w:jc w:val="center"/>
      </w:pPr>
      <w:r>
        <w:t>о поступлении и расходовании средств избирательного фонда кандидат</w:t>
      </w:r>
      <w:proofErr w:type="gramStart"/>
      <w:r>
        <w:t>а(</w:t>
      </w:r>
      <w:proofErr w:type="gramEnd"/>
      <w:r>
        <w:t>тов), избирательного объединения, инициативной группы по проведению референдума, иной группы участников референдума</w:t>
      </w:r>
    </w:p>
    <w:tbl>
      <w:tblPr>
        <w:tblW w:w="5000" w:type="pct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417"/>
      </w:tblGrid>
      <w:tr w:rsidR="00B15C2C" w:rsidTr="00B15C2C">
        <w:trPr>
          <w:trHeight w:val="284"/>
        </w:trPr>
        <w:tc>
          <w:tcPr>
            <w:tcW w:w="5000" w:type="pct"/>
          </w:tcPr>
          <w:p w:rsidR="00B15C2C" w:rsidRDefault="00B15C2C" w:rsidP="00B15C2C">
            <w:pPr>
              <w:pStyle w:val="1"/>
              <w:pBdr>
                <w:bottom w:val="single" w:sz="4" w:space="1" w:color="auto"/>
              </w:pBdr>
              <w:rPr>
                <w:sz w:val="22"/>
              </w:rPr>
            </w:pPr>
            <w:r>
              <w:t xml:space="preserve"> </w:t>
            </w:r>
          </w:p>
        </w:tc>
      </w:tr>
      <w:tr w:rsidR="00B15C2C" w:rsidTr="00B15C2C">
        <w:tc>
          <w:tcPr>
            <w:tcW w:w="5000" w:type="pct"/>
            <w:hideMark/>
          </w:tcPr>
          <w:p w:rsidR="00B15C2C" w:rsidRDefault="00B15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 кандидата, наименование избирательного округа, наименование избирательного объединения, инициативной группы по проведению референдума, иной группы участников референдума</w:t>
            </w:r>
          </w:p>
        </w:tc>
      </w:tr>
      <w:tr w:rsidR="00B15C2C" w:rsidTr="00B15C2C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EEC" w:rsidRPr="00B15C2C" w:rsidRDefault="007F4EEC" w:rsidP="007F4EEC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  <w:r w:rsidRPr="00B15C2C">
              <w:rPr>
                <w:b/>
                <w:sz w:val="24"/>
                <w:szCs w:val="24"/>
              </w:rPr>
              <w:t>выборы депутатов Собрания депутатов вновь образованного муниципального образования</w:t>
            </w:r>
          </w:p>
          <w:p w:rsidR="00B15C2C" w:rsidRDefault="007F4EEC" w:rsidP="007F4EEC">
            <w:pPr>
              <w:pStyle w:val="2"/>
              <w:rPr>
                <w:sz w:val="22"/>
              </w:rPr>
            </w:pPr>
            <w:r w:rsidRPr="00B15C2C">
              <w:rPr>
                <w:sz w:val="24"/>
                <w:szCs w:val="24"/>
              </w:rPr>
              <w:t xml:space="preserve"> «Холмогорский муниципальный округ» первого созыва 09 октября 2022 года</w:t>
            </w:r>
            <w:r>
              <w:t xml:space="preserve">  </w:t>
            </w:r>
          </w:p>
        </w:tc>
      </w:tr>
      <w:tr w:rsidR="00B15C2C" w:rsidTr="00B15C2C">
        <w:tc>
          <w:tcPr>
            <w:tcW w:w="5000" w:type="pct"/>
            <w:hideMark/>
          </w:tcPr>
          <w:p w:rsidR="00B15C2C" w:rsidRDefault="00B15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избирательной кампании, кампании референдума</w:t>
            </w:r>
          </w:p>
        </w:tc>
      </w:tr>
      <w:tr w:rsidR="00B15C2C" w:rsidTr="00B15C2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5C2C" w:rsidRDefault="00B15C2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</w:tr>
      <w:tr w:rsidR="00B15C2C" w:rsidTr="00B15C2C">
        <w:tc>
          <w:tcPr>
            <w:tcW w:w="5000" w:type="pct"/>
            <w:hideMark/>
          </w:tcPr>
          <w:p w:rsidR="00B15C2C" w:rsidRDefault="00B15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счета, счета референдума</w:t>
            </w:r>
          </w:p>
        </w:tc>
      </w:tr>
    </w:tbl>
    <w:p w:rsidR="00B15C2C" w:rsidRDefault="00B15C2C" w:rsidP="00B15C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6920"/>
        <w:gridCol w:w="583"/>
        <w:gridCol w:w="816"/>
        <w:gridCol w:w="631"/>
      </w:tblGrid>
      <w:tr w:rsidR="00B15C2C" w:rsidTr="00B15C2C">
        <w:trPr>
          <w:cantSplit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Строка финансового отчета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Шифр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B15C2C" w:rsidRDefault="00B15C2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(руб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Приме-чание</w:t>
            </w:r>
            <w:proofErr w:type="gramEnd"/>
          </w:p>
        </w:tc>
      </w:tr>
      <w:tr w:rsidR="00B15C2C" w:rsidTr="00B15C2C">
        <w:trPr>
          <w:cantSplit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фонд референдума,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71100,00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  <w:rPr>
                <w:b/>
              </w:rPr>
            </w:pPr>
          </w:p>
        </w:tc>
      </w:tr>
      <w:tr w:rsidR="00B15C2C" w:rsidTr="00B15C2C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 w:rsidP="00875E5A">
            <w:pPr>
              <w:pStyle w:val="a6"/>
              <w:ind w:left="851"/>
              <w:jc w:val="center"/>
            </w:pPr>
            <w:r>
              <w:t>в том числе</w:t>
            </w: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Поступило средств в установленном порядке для формирования избирательного фонда, фонда референдума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71100,00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 w:rsidP="00875E5A">
            <w:pPr>
              <w:pStyle w:val="a6"/>
              <w:ind w:left="851"/>
              <w:jc w:val="center"/>
            </w:pPr>
            <w:r>
              <w:t>из них</w:t>
            </w: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Собственные средства кандидата, избирательного объединения, инициативной группы по проведению референдума, иной группы участников референдума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71100,00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875E5A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A" w:rsidRDefault="00875E5A">
            <w:pPr>
              <w:pStyle w:val="a6"/>
            </w:pPr>
            <w: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A" w:rsidRDefault="00875E5A">
            <w:pPr>
              <w:pStyle w:val="a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A" w:rsidRDefault="00875E5A">
            <w:pPr>
              <w:pStyle w:val="a6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A" w:rsidRPr="00875E5A" w:rsidRDefault="00875E5A" w:rsidP="00875E5A">
            <w:pPr>
              <w:ind w:firstLine="0"/>
              <w:jc w:val="center"/>
              <w:rPr>
                <w:sz w:val="20"/>
              </w:rPr>
            </w:pPr>
            <w:r w:rsidRPr="00875E5A">
              <w:rPr>
                <w:b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A" w:rsidRDefault="00875E5A">
            <w:pPr>
              <w:pStyle w:val="a6"/>
            </w:pPr>
          </w:p>
        </w:tc>
      </w:tr>
      <w:tr w:rsidR="00875E5A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A" w:rsidRDefault="00875E5A">
            <w:pPr>
              <w:pStyle w:val="a6"/>
            </w:pPr>
            <w: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A" w:rsidRDefault="00875E5A">
            <w:pPr>
              <w:pStyle w:val="a6"/>
            </w:pPr>
            <w:r>
              <w:t>Добровольные пожертвования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A" w:rsidRDefault="00875E5A">
            <w:pPr>
              <w:pStyle w:val="a6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A" w:rsidRPr="00875E5A" w:rsidRDefault="00875E5A" w:rsidP="00875E5A">
            <w:pPr>
              <w:ind w:firstLine="0"/>
              <w:jc w:val="center"/>
              <w:rPr>
                <w:sz w:val="20"/>
              </w:rPr>
            </w:pPr>
            <w:r w:rsidRPr="00875E5A">
              <w:rPr>
                <w:b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A" w:rsidRDefault="00875E5A">
            <w:pPr>
              <w:pStyle w:val="a6"/>
            </w:pPr>
          </w:p>
        </w:tc>
      </w:tr>
      <w:tr w:rsidR="00875E5A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A" w:rsidRDefault="00875E5A">
            <w:pPr>
              <w:pStyle w:val="a6"/>
            </w:pPr>
            <w: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A" w:rsidRDefault="00875E5A">
            <w:pPr>
              <w:pStyle w:val="a6"/>
            </w:pPr>
            <w:r>
              <w:t>Добровольные пожертвования юридических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A" w:rsidRDefault="00875E5A">
            <w:pPr>
              <w:pStyle w:val="a6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A" w:rsidRPr="00875E5A" w:rsidRDefault="00875E5A" w:rsidP="00875E5A">
            <w:pPr>
              <w:ind w:firstLine="0"/>
              <w:jc w:val="center"/>
              <w:rPr>
                <w:sz w:val="20"/>
              </w:rPr>
            </w:pPr>
            <w:r w:rsidRPr="00875E5A">
              <w:rPr>
                <w:b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A" w:rsidRDefault="00875E5A">
            <w:pPr>
              <w:pStyle w:val="a6"/>
            </w:pPr>
          </w:p>
        </w:tc>
      </w:tr>
      <w:tr w:rsidR="00875E5A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A" w:rsidRDefault="00875E5A">
            <w:pPr>
              <w:pStyle w:val="a6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A" w:rsidRDefault="00875E5A">
            <w:pPr>
              <w:pStyle w:val="a6"/>
            </w:pPr>
            <w:r>
              <w:t>Поступило в избирательный фонд, фонд референдума денежных средств с нарушением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5A" w:rsidRDefault="00875E5A">
            <w:pPr>
              <w:pStyle w:val="a6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A" w:rsidRPr="00875E5A" w:rsidRDefault="00875E5A" w:rsidP="00875E5A">
            <w:pPr>
              <w:ind w:firstLine="0"/>
              <w:jc w:val="center"/>
              <w:rPr>
                <w:sz w:val="20"/>
              </w:rPr>
            </w:pPr>
            <w:r w:rsidRPr="00875E5A">
              <w:rPr>
                <w:b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A" w:rsidRDefault="00875E5A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 w:rsidP="00875E5A">
            <w:pPr>
              <w:pStyle w:val="a6"/>
              <w:ind w:left="851"/>
              <w:jc w:val="center"/>
            </w:pPr>
            <w:r>
              <w:t>из них</w:t>
            </w: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Собственные средства кандидата, избирательного объединения, инициативной группы по проведению референдума, иной группы участников референдума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75E5A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75E5A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Средства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75E5A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1.2.4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Средства юридических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75E5A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фонда референдума,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7F4EEC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  <w:rPr>
                <w:b/>
              </w:rPr>
            </w:pPr>
          </w:p>
        </w:tc>
      </w:tr>
      <w:tr w:rsidR="00B15C2C" w:rsidTr="00B15C2C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 w:rsidP="00875E5A">
            <w:pPr>
              <w:pStyle w:val="a6"/>
              <w:ind w:left="851"/>
              <w:jc w:val="center"/>
            </w:pPr>
            <w:r>
              <w:t>в том числе</w:t>
            </w: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Перечислено в доход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75E5A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Возвращено жертвователям денежных средств, поступивших с нарушением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75E5A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 w:rsidP="00875E5A">
            <w:pPr>
              <w:pStyle w:val="a6"/>
              <w:ind w:left="851"/>
              <w:jc w:val="center"/>
            </w:pPr>
            <w:r>
              <w:t>из них</w:t>
            </w:r>
          </w:p>
        </w:tc>
      </w:tr>
      <w:tr w:rsidR="00B15C2C" w:rsidTr="00875E5A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2.2.1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75E5A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875E5A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2.2.2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75E5A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875E5A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lastRenderedPageBreak/>
              <w:t>2.2.3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75E5A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875E5A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2.3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75E5A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875E5A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62049,60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  <w:rPr>
                <w:b/>
              </w:rPr>
            </w:pPr>
          </w:p>
        </w:tc>
      </w:tr>
      <w:tr w:rsidR="00B15C2C" w:rsidTr="00B15C2C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ind w:left="851"/>
            </w:pPr>
            <w:r>
              <w:t>в том числе</w:t>
            </w: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На организацию сбора подписей избирателей, участников референдума, в том числе на оплату труда лиц, привлекаемых для сбора подписей избирателей, участников референдума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На предвыборную агитацию, агитацию по вопросам референдума через организации телерадиовещания и редакции периодических печатных изданий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32909,60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На проведение публичных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7F4EEC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На оплату работ (услуг) информационного, консультационного характера и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9400,00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</w:pPr>
            <w: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кампании, кампании референдума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</w:pP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 w:rsidP="007F4EEC">
            <w:pPr>
              <w:pStyle w:val="a6"/>
              <w:rPr>
                <w:b/>
                <w:vertAlign w:val="superscript"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>
              <w:rPr>
                <w:rStyle w:val="a7"/>
                <w:b/>
              </w:rPr>
              <w:footnoteReference w:customMarkFollows="1" w:id="1"/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875E5A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9050,40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  <w:rPr>
                <w:b/>
              </w:rPr>
            </w:pPr>
          </w:p>
        </w:tc>
      </w:tr>
      <w:tr w:rsidR="00B15C2C" w:rsidTr="00B15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избирательного фонда, фонда референдума на дату сдачи отчета (подтверждается справкой Сбербанка России)</w:t>
            </w:r>
            <w:r>
              <w:rPr>
                <w:b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2C" w:rsidRDefault="00B15C2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 w:rsidP="00875E5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2C" w:rsidRDefault="00B15C2C">
            <w:pPr>
              <w:pStyle w:val="a6"/>
              <w:rPr>
                <w:b/>
              </w:rPr>
            </w:pPr>
          </w:p>
        </w:tc>
      </w:tr>
    </w:tbl>
    <w:p w:rsidR="00B15C2C" w:rsidRDefault="00B15C2C" w:rsidP="00B15C2C">
      <w:pPr>
        <w:pStyle w:val="a3"/>
        <w:rPr>
          <w:b/>
          <w:sz w:val="20"/>
        </w:rPr>
      </w:pPr>
      <w:r>
        <w:rPr>
          <w:b/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97"/>
        <w:gridCol w:w="236"/>
        <w:gridCol w:w="2297"/>
        <w:gridCol w:w="283"/>
        <w:gridCol w:w="1978"/>
      </w:tblGrid>
      <w:tr w:rsidR="00B15C2C" w:rsidTr="00B15C2C">
        <w:trPr>
          <w:cantSplit/>
        </w:trPr>
        <w:tc>
          <w:tcPr>
            <w:tcW w:w="5797" w:type="dxa"/>
          </w:tcPr>
          <w:p w:rsidR="00B15C2C" w:rsidRDefault="00B15C2C">
            <w:pPr>
              <w:rPr>
                <w:sz w:val="16"/>
              </w:rPr>
            </w:pPr>
            <w:r>
              <w:rPr>
                <w:sz w:val="16"/>
              </w:rPr>
              <w:t>Кандидат, уполномоченный представитель по финансовым вопросам избирательного объединения, инициативной группы по проведению референдума, иной группы участников референдума с правом первой подписи</w:t>
            </w:r>
          </w:p>
          <w:p w:rsidR="00B15C2C" w:rsidRDefault="00B15C2C">
            <w:pPr>
              <w:rPr>
                <w:sz w:val="18"/>
              </w:rPr>
            </w:pPr>
          </w:p>
        </w:tc>
        <w:tc>
          <w:tcPr>
            <w:tcW w:w="236" w:type="dxa"/>
            <w:vAlign w:val="bottom"/>
          </w:tcPr>
          <w:p w:rsidR="00B15C2C" w:rsidRDefault="00B15C2C">
            <w:pPr>
              <w:rPr>
                <w:sz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2C" w:rsidRDefault="00B15C2C">
            <w:pPr>
              <w:pStyle w:val="ConsNormal"/>
              <w:ind w:firstLine="0"/>
              <w:jc w:val="center"/>
              <w:rPr>
                <w:sz w:val="16"/>
              </w:rPr>
            </w:pPr>
          </w:p>
          <w:p w:rsidR="00B15C2C" w:rsidRDefault="00B15C2C">
            <w:pPr>
              <w:pStyle w:val="ConsNormal"/>
              <w:ind w:firstLine="0"/>
              <w:jc w:val="center"/>
              <w:rPr>
                <w:sz w:val="16"/>
              </w:rPr>
            </w:pPr>
          </w:p>
          <w:p w:rsidR="00B15C2C" w:rsidRDefault="00B15C2C">
            <w:pPr>
              <w:pStyle w:val="ConsNormal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B15C2C" w:rsidRDefault="00B15C2C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bottom"/>
          </w:tcPr>
          <w:p w:rsidR="00B15C2C" w:rsidRDefault="00B15C2C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2C" w:rsidRDefault="00B15C2C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</w:tr>
      <w:tr w:rsidR="00B15C2C" w:rsidTr="00B15C2C">
        <w:tc>
          <w:tcPr>
            <w:tcW w:w="5797" w:type="dxa"/>
          </w:tcPr>
          <w:p w:rsidR="00B15C2C" w:rsidRDefault="00B15C2C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B15C2C" w:rsidRDefault="00B15C2C">
            <w:pPr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2C" w:rsidRDefault="00B15C2C">
            <w:pPr>
              <w:jc w:val="center"/>
              <w:rPr>
                <w:sz w:val="18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B15C2C" w:rsidRDefault="00B15C2C">
            <w:pPr>
              <w:rPr>
                <w:sz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2C" w:rsidRDefault="00B15C2C">
            <w:pPr>
              <w:jc w:val="center"/>
              <w:rPr>
                <w:sz w:val="18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B15C2C" w:rsidTr="00B15C2C">
        <w:tc>
          <w:tcPr>
            <w:tcW w:w="5797" w:type="dxa"/>
          </w:tcPr>
          <w:p w:rsidR="00B15C2C" w:rsidRDefault="00B15C2C">
            <w:pPr>
              <w:pStyle w:val="ConsNonformat"/>
              <w:widowControl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Align w:val="bottom"/>
          </w:tcPr>
          <w:p w:rsidR="00B15C2C" w:rsidRDefault="00B15C2C">
            <w:pPr>
              <w:rPr>
                <w:sz w:val="18"/>
              </w:rPr>
            </w:pPr>
          </w:p>
        </w:tc>
        <w:tc>
          <w:tcPr>
            <w:tcW w:w="2297" w:type="dxa"/>
            <w:vAlign w:val="bottom"/>
          </w:tcPr>
          <w:p w:rsidR="00B15C2C" w:rsidRDefault="00B15C2C">
            <w:pPr>
              <w:rPr>
                <w:sz w:val="18"/>
              </w:rPr>
            </w:pPr>
          </w:p>
        </w:tc>
        <w:tc>
          <w:tcPr>
            <w:tcW w:w="283" w:type="dxa"/>
            <w:vAlign w:val="bottom"/>
          </w:tcPr>
          <w:p w:rsidR="00B15C2C" w:rsidRDefault="00B15C2C">
            <w:pPr>
              <w:rPr>
                <w:sz w:val="18"/>
              </w:rPr>
            </w:pPr>
          </w:p>
        </w:tc>
        <w:tc>
          <w:tcPr>
            <w:tcW w:w="1978" w:type="dxa"/>
            <w:vAlign w:val="bottom"/>
          </w:tcPr>
          <w:p w:rsidR="00B15C2C" w:rsidRDefault="00B15C2C">
            <w:pPr>
              <w:jc w:val="right"/>
              <w:rPr>
                <w:sz w:val="18"/>
              </w:rPr>
            </w:pPr>
          </w:p>
        </w:tc>
      </w:tr>
      <w:tr w:rsidR="00B15C2C" w:rsidTr="00B15C2C">
        <w:tc>
          <w:tcPr>
            <w:tcW w:w="5797" w:type="dxa"/>
          </w:tcPr>
          <w:p w:rsidR="00B15C2C" w:rsidRDefault="00B15C2C">
            <w:pPr>
              <w:jc w:val="center"/>
              <w:rPr>
                <w:sz w:val="16"/>
              </w:rPr>
            </w:pPr>
          </w:p>
          <w:p w:rsidR="00B15C2C" w:rsidRDefault="00B15C2C">
            <w:pPr>
              <w:jc w:val="center"/>
              <w:rPr>
                <w:sz w:val="16"/>
              </w:rPr>
            </w:pPr>
          </w:p>
          <w:p w:rsidR="00B15C2C" w:rsidRDefault="00B15C2C">
            <w:pPr>
              <w:jc w:val="center"/>
              <w:rPr>
                <w:sz w:val="16"/>
              </w:rPr>
            </w:pPr>
          </w:p>
          <w:p w:rsidR="00B15C2C" w:rsidRDefault="00B15C2C">
            <w:r>
              <w:rPr>
                <w:rStyle w:val="a7"/>
                <w:sz w:val="24"/>
              </w:rPr>
              <w:t>Председатель избирательной комиссии и главный бухгалтер (бухгалтер) ставят свои подписи только в сводном отчете.</w:t>
            </w:r>
          </w:p>
          <w:p w:rsidR="00B15C2C" w:rsidRDefault="00B15C2C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</w:tcPr>
          <w:p w:rsidR="00B15C2C" w:rsidRDefault="00B15C2C">
            <w:pPr>
              <w:rPr>
                <w:sz w:val="16"/>
              </w:rPr>
            </w:pPr>
          </w:p>
        </w:tc>
        <w:tc>
          <w:tcPr>
            <w:tcW w:w="2297" w:type="dxa"/>
          </w:tcPr>
          <w:p w:rsidR="00B15C2C" w:rsidRDefault="00B15C2C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B15C2C" w:rsidRDefault="00B15C2C">
            <w:pPr>
              <w:jc w:val="center"/>
              <w:rPr>
                <w:sz w:val="16"/>
              </w:rPr>
            </w:pPr>
          </w:p>
        </w:tc>
        <w:tc>
          <w:tcPr>
            <w:tcW w:w="1978" w:type="dxa"/>
          </w:tcPr>
          <w:p w:rsidR="00B15C2C" w:rsidRDefault="00B15C2C">
            <w:pPr>
              <w:jc w:val="center"/>
              <w:rPr>
                <w:sz w:val="16"/>
              </w:rPr>
            </w:pPr>
          </w:p>
        </w:tc>
      </w:tr>
      <w:tr w:rsidR="00B15C2C" w:rsidTr="00B15C2C">
        <w:trPr>
          <w:trHeight w:val="493"/>
        </w:trPr>
        <w:tc>
          <w:tcPr>
            <w:tcW w:w="5797" w:type="dxa"/>
            <w:hideMark/>
          </w:tcPr>
          <w:p w:rsidR="00B15C2C" w:rsidRDefault="00B15C2C">
            <w:pPr>
              <w:rPr>
                <w:sz w:val="16"/>
              </w:rPr>
            </w:pPr>
            <w:r>
              <w:rPr>
                <w:sz w:val="16"/>
              </w:rPr>
              <w:t>Председатель</w:t>
            </w:r>
          </w:p>
          <w:p w:rsidR="00B15C2C" w:rsidRDefault="00B15C2C">
            <w:pPr>
              <w:rPr>
                <w:sz w:val="20"/>
              </w:rPr>
            </w:pPr>
            <w:r>
              <w:rPr>
                <w:sz w:val="16"/>
              </w:rPr>
              <w:t>(наименование избирательной комиссии)</w:t>
            </w:r>
          </w:p>
        </w:tc>
        <w:tc>
          <w:tcPr>
            <w:tcW w:w="236" w:type="dxa"/>
          </w:tcPr>
          <w:p w:rsidR="00B15C2C" w:rsidRDefault="00B15C2C">
            <w:pPr>
              <w:pStyle w:val="ConsNormal"/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2C" w:rsidRDefault="00B15C2C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B15C2C" w:rsidRDefault="00B15C2C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B15C2C" w:rsidRDefault="00B15C2C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2C" w:rsidRDefault="00B15C2C" w:rsidP="00B15C2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Е.Н. Сидорова</w:t>
            </w:r>
          </w:p>
          <w:p w:rsidR="00B15C2C" w:rsidRDefault="00B15C2C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</w:tr>
      <w:tr w:rsidR="00B15C2C" w:rsidTr="00B15C2C">
        <w:trPr>
          <w:trHeight w:val="92"/>
        </w:trPr>
        <w:tc>
          <w:tcPr>
            <w:tcW w:w="5797" w:type="dxa"/>
          </w:tcPr>
          <w:p w:rsidR="00B15C2C" w:rsidRDefault="00B15C2C">
            <w:pPr>
              <w:pStyle w:val="ConsNormal"/>
            </w:pPr>
          </w:p>
        </w:tc>
        <w:tc>
          <w:tcPr>
            <w:tcW w:w="236" w:type="dxa"/>
          </w:tcPr>
          <w:p w:rsidR="00B15C2C" w:rsidRDefault="00B15C2C">
            <w:pPr>
              <w:pStyle w:val="ConsNormal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2C" w:rsidRDefault="00B15C2C">
            <w:pPr>
              <w:pStyle w:val="ConsNormal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B15C2C" w:rsidRDefault="00B15C2C">
            <w:pPr>
              <w:pStyle w:val="ConsNormal"/>
              <w:ind w:firstLine="0"/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2C" w:rsidRDefault="00B15C2C">
            <w:pPr>
              <w:pStyle w:val="ConsNormal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B15C2C" w:rsidTr="00B15C2C">
        <w:tc>
          <w:tcPr>
            <w:tcW w:w="5797" w:type="dxa"/>
            <w:hideMark/>
          </w:tcPr>
          <w:p w:rsidR="00B15C2C" w:rsidRDefault="00B15C2C">
            <w:pPr>
              <w:rPr>
                <w:sz w:val="16"/>
              </w:rPr>
            </w:pPr>
            <w:r>
              <w:rPr>
                <w:sz w:val="16"/>
              </w:rPr>
              <w:t xml:space="preserve">Главный бухгалтер (бухгалтер) </w:t>
            </w:r>
          </w:p>
          <w:p w:rsidR="00B15C2C" w:rsidRDefault="00B15C2C">
            <w:pPr>
              <w:rPr>
                <w:sz w:val="16"/>
              </w:rPr>
            </w:pPr>
            <w:r>
              <w:rPr>
                <w:sz w:val="16"/>
              </w:rPr>
              <w:t>(наименование избирательной комиссии)</w:t>
            </w:r>
          </w:p>
        </w:tc>
        <w:tc>
          <w:tcPr>
            <w:tcW w:w="236" w:type="dxa"/>
            <w:vAlign w:val="bottom"/>
          </w:tcPr>
          <w:p w:rsidR="00B15C2C" w:rsidRDefault="00B15C2C">
            <w:pPr>
              <w:pStyle w:val="ConsNormal"/>
            </w:pPr>
          </w:p>
        </w:tc>
        <w:tc>
          <w:tcPr>
            <w:tcW w:w="2297" w:type="dxa"/>
            <w:vAlign w:val="bottom"/>
          </w:tcPr>
          <w:p w:rsidR="00B15C2C" w:rsidRDefault="00B15C2C">
            <w:pPr>
              <w:pStyle w:val="ConsNormal"/>
              <w:ind w:firstLine="0"/>
              <w:jc w:val="center"/>
            </w:pPr>
          </w:p>
        </w:tc>
        <w:tc>
          <w:tcPr>
            <w:tcW w:w="283" w:type="dxa"/>
            <w:vAlign w:val="bottom"/>
          </w:tcPr>
          <w:p w:rsidR="00B15C2C" w:rsidRDefault="00B15C2C">
            <w:pPr>
              <w:pStyle w:val="ConsNormal"/>
              <w:ind w:firstLine="0"/>
              <w:jc w:val="center"/>
            </w:pPr>
          </w:p>
        </w:tc>
        <w:tc>
          <w:tcPr>
            <w:tcW w:w="1978" w:type="dxa"/>
            <w:vAlign w:val="bottom"/>
          </w:tcPr>
          <w:p w:rsidR="00B15C2C" w:rsidRPr="007F4EEC" w:rsidRDefault="00875E5A">
            <w:pPr>
              <w:pStyle w:val="ConsNormal"/>
              <w:ind w:firstLine="0"/>
              <w:jc w:val="center"/>
              <w:rPr>
                <w:sz w:val="20"/>
              </w:rPr>
            </w:pPr>
            <w:r w:rsidRPr="007F4EEC">
              <w:rPr>
                <w:sz w:val="20"/>
              </w:rPr>
              <w:t>И.И. Липская</w:t>
            </w:r>
          </w:p>
        </w:tc>
      </w:tr>
      <w:tr w:rsidR="00B15C2C" w:rsidTr="00B15C2C">
        <w:tc>
          <w:tcPr>
            <w:tcW w:w="5797" w:type="dxa"/>
          </w:tcPr>
          <w:p w:rsidR="00B15C2C" w:rsidRDefault="00B15C2C">
            <w:pPr>
              <w:rPr>
                <w:sz w:val="16"/>
              </w:rPr>
            </w:pPr>
          </w:p>
        </w:tc>
        <w:tc>
          <w:tcPr>
            <w:tcW w:w="236" w:type="dxa"/>
            <w:vAlign w:val="bottom"/>
          </w:tcPr>
          <w:p w:rsidR="00B15C2C" w:rsidRDefault="00B15C2C">
            <w:pPr>
              <w:pStyle w:val="ConsNormal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2C" w:rsidRDefault="00B15C2C">
            <w:pPr>
              <w:pStyle w:val="ConsNormal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B15C2C" w:rsidRDefault="00B15C2C">
            <w:pPr>
              <w:pStyle w:val="ConsNormal"/>
              <w:ind w:firstLine="0"/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2C" w:rsidRDefault="00B15C2C">
            <w:pPr>
              <w:pStyle w:val="ConsNormal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</w:tbl>
    <w:p w:rsidR="0093108E" w:rsidRDefault="0093108E" w:rsidP="007F4EEC">
      <w:bookmarkStart w:id="0" w:name="_GoBack"/>
      <w:bookmarkEnd w:id="0"/>
    </w:p>
    <w:sectPr w:rsidR="0093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A3" w:rsidRDefault="00F033A3" w:rsidP="00B15C2C">
      <w:r>
        <w:separator/>
      </w:r>
    </w:p>
  </w:endnote>
  <w:endnote w:type="continuationSeparator" w:id="0">
    <w:p w:rsidR="00F033A3" w:rsidRDefault="00F033A3" w:rsidP="00B1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A3" w:rsidRDefault="00F033A3" w:rsidP="00B15C2C">
      <w:r>
        <w:separator/>
      </w:r>
    </w:p>
  </w:footnote>
  <w:footnote w:type="continuationSeparator" w:id="0">
    <w:p w:rsidR="00F033A3" w:rsidRDefault="00F033A3" w:rsidP="00B15C2C">
      <w:r>
        <w:continuationSeparator/>
      </w:r>
    </w:p>
  </w:footnote>
  <w:footnote w:id="1">
    <w:p w:rsidR="00B15C2C" w:rsidRDefault="00B15C2C" w:rsidP="00B15C2C">
      <w:pPr>
        <w:pStyle w:val="a3"/>
        <w:ind w:firstLine="0"/>
        <w:jc w:val="left"/>
      </w:pPr>
      <w:r>
        <w:rPr>
          <w:rStyle w:val="a7"/>
        </w:rPr>
        <w:t>*</w:t>
      </w:r>
      <w:r>
        <w:rPr>
          <w:rStyle w:val="a7"/>
          <w:sz w:val="20"/>
        </w:rPr>
        <w:t xml:space="preserve">  </w:t>
      </w:r>
      <w:r>
        <w:rPr>
          <w:rStyle w:val="a7"/>
          <w:b/>
          <w:bCs/>
          <w:sz w:val="20"/>
        </w:rPr>
        <w:t>Заполняется только в итоговом финансовом отчете</w:t>
      </w:r>
      <w:r>
        <w:rPr>
          <w:rStyle w:val="a7"/>
          <w:sz w:val="20"/>
        </w:rPr>
        <w:t>,</w:t>
      </w:r>
      <w:r>
        <w:rPr>
          <w:rStyle w:val="a7"/>
          <w:b/>
          <w:bCs/>
          <w:sz w:val="20"/>
        </w:rPr>
        <w:t xml:space="preserve"> сводном отчете</w:t>
      </w:r>
      <w:r>
        <w:rPr>
          <w:rStyle w:val="a7"/>
          <w:b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0"/>
    <w:rsid w:val="004012B7"/>
    <w:rsid w:val="007613B8"/>
    <w:rsid w:val="007F4EEC"/>
    <w:rsid w:val="00875E5A"/>
    <w:rsid w:val="0093108E"/>
    <w:rsid w:val="00A24B43"/>
    <w:rsid w:val="00B15C2C"/>
    <w:rsid w:val="00E27620"/>
    <w:rsid w:val="00F033A3"/>
    <w:rsid w:val="00F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2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5C2C"/>
    <w:pPr>
      <w:keepNext/>
      <w:pBdr>
        <w:bottom w:val="double" w:sz="6" w:space="1" w:color="auto"/>
      </w:pBdr>
      <w:suppressAutoHyphens/>
      <w:ind w:firstLine="0"/>
      <w:jc w:val="center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link w:val="20"/>
    <w:unhideWhenUsed/>
    <w:qFormat/>
    <w:rsid w:val="00B15C2C"/>
    <w:pPr>
      <w:keepNext/>
      <w:shd w:val="clear" w:color="auto" w:fill="auto"/>
      <w:suppressAutoHyphens/>
      <w:ind w:firstLine="6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C2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15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15C2C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15C2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B15C2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15C2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Адресат"/>
    <w:basedOn w:val="a"/>
    <w:rsid w:val="00B15C2C"/>
    <w:pPr>
      <w:widowControl/>
      <w:shd w:val="clear" w:color="auto" w:fill="auto"/>
      <w:overflowPunct/>
      <w:autoSpaceDE/>
      <w:autoSpaceDN/>
      <w:adjustRightInd/>
      <w:spacing w:after="120"/>
      <w:ind w:left="3969" w:firstLine="0"/>
      <w:jc w:val="center"/>
    </w:pPr>
    <w:rPr>
      <w:sz w:val="24"/>
    </w:rPr>
  </w:style>
  <w:style w:type="paragraph" w:customStyle="1" w:styleId="a6">
    <w:name w:val="ТабличныйТекст"/>
    <w:basedOn w:val="a"/>
    <w:rsid w:val="00B15C2C"/>
    <w:pPr>
      <w:widowControl/>
      <w:shd w:val="clear" w:color="auto" w:fill="auto"/>
      <w:overflowPunct/>
      <w:autoSpaceDE/>
      <w:autoSpaceDN/>
      <w:adjustRightInd/>
      <w:snapToGrid w:val="0"/>
      <w:ind w:firstLine="0"/>
    </w:pPr>
    <w:rPr>
      <w:sz w:val="20"/>
    </w:rPr>
  </w:style>
  <w:style w:type="character" w:styleId="a7">
    <w:name w:val="footnote reference"/>
    <w:semiHidden/>
    <w:unhideWhenUsed/>
    <w:rsid w:val="00B15C2C"/>
    <w:rPr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2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5C2C"/>
    <w:pPr>
      <w:keepNext/>
      <w:pBdr>
        <w:bottom w:val="double" w:sz="6" w:space="1" w:color="auto"/>
      </w:pBdr>
      <w:suppressAutoHyphens/>
      <w:ind w:firstLine="0"/>
      <w:jc w:val="center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link w:val="20"/>
    <w:unhideWhenUsed/>
    <w:qFormat/>
    <w:rsid w:val="00B15C2C"/>
    <w:pPr>
      <w:keepNext/>
      <w:shd w:val="clear" w:color="auto" w:fill="auto"/>
      <w:suppressAutoHyphens/>
      <w:ind w:firstLine="6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C2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15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15C2C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15C2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B15C2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15C2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Адресат"/>
    <w:basedOn w:val="a"/>
    <w:rsid w:val="00B15C2C"/>
    <w:pPr>
      <w:widowControl/>
      <w:shd w:val="clear" w:color="auto" w:fill="auto"/>
      <w:overflowPunct/>
      <w:autoSpaceDE/>
      <w:autoSpaceDN/>
      <w:adjustRightInd/>
      <w:spacing w:after="120"/>
      <w:ind w:left="3969" w:firstLine="0"/>
      <w:jc w:val="center"/>
    </w:pPr>
    <w:rPr>
      <w:sz w:val="24"/>
    </w:rPr>
  </w:style>
  <w:style w:type="paragraph" w:customStyle="1" w:styleId="a6">
    <w:name w:val="ТабличныйТекст"/>
    <w:basedOn w:val="a"/>
    <w:rsid w:val="00B15C2C"/>
    <w:pPr>
      <w:widowControl/>
      <w:shd w:val="clear" w:color="auto" w:fill="auto"/>
      <w:overflowPunct/>
      <w:autoSpaceDE/>
      <w:autoSpaceDN/>
      <w:adjustRightInd/>
      <w:snapToGrid w:val="0"/>
      <w:ind w:firstLine="0"/>
    </w:pPr>
    <w:rPr>
      <w:sz w:val="20"/>
    </w:rPr>
  </w:style>
  <w:style w:type="character" w:styleId="a7">
    <w:name w:val="footnote reference"/>
    <w:semiHidden/>
    <w:unhideWhenUsed/>
    <w:rsid w:val="00B15C2C"/>
    <w:rPr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711</Words>
  <Characters>4058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2022-10-28T11:14:00Z</dcterms:created>
  <dcterms:modified xsi:type="dcterms:W3CDTF">2022-10-31T12:07:00Z</dcterms:modified>
</cp:coreProperties>
</file>