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5B" w:rsidRPr="005B725D" w:rsidRDefault="0015005B" w:rsidP="0015005B">
      <w:pPr>
        <w:jc w:val="center"/>
        <w:rPr>
          <w:b/>
          <w:bCs/>
          <w:sz w:val="28"/>
          <w:szCs w:val="20"/>
        </w:rPr>
      </w:pPr>
      <w:r w:rsidRPr="005B725D">
        <w:rPr>
          <w:b/>
          <w:sz w:val="28"/>
          <w:szCs w:val="28"/>
        </w:rPr>
        <w:t>Совет депутатов</w:t>
      </w:r>
      <w:r w:rsidRPr="005B725D">
        <w:rPr>
          <w:sz w:val="28"/>
          <w:szCs w:val="28"/>
        </w:rPr>
        <w:t xml:space="preserve"> м</w:t>
      </w:r>
      <w:r w:rsidRPr="005B725D">
        <w:rPr>
          <w:b/>
          <w:bCs/>
          <w:sz w:val="28"/>
          <w:szCs w:val="20"/>
        </w:rPr>
        <w:t>униципального образования «</w:t>
      </w:r>
      <w:proofErr w:type="spellStart"/>
      <w:r w:rsidRPr="005B725D">
        <w:rPr>
          <w:b/>
          <w:bCs/>
          <w:sz w:val="28"/>
          <w:szCs w:val="20"/>
        </w:rPr>
        <w:t>Луковецкое</w:t>
      </w:r>
      <w:proofErr w:type="spellEnd"/>
      <w:r w:rsidRPr="005B725D">
        <w:rPr>
          <w:b/>
          <w:bCs/>
          <w:sz w:val="28"/>
          <w:szCs w:val="20"/>
        </w:rPr>
        <w:t>»</w:t>
      </w:r>
    </w:p>
    <w:p w:rsidR="0015005B" w:rsidRPr="005B725D" w:rsidRDefault="0015005B" w:rsidP="0015005B">
      <w:pPr>
        <w:jc w:val="center"/>
        <w:rPr>
          <w:b/>
          <w:bCs/>
          <w:sz w:val="28"/>
          <w:szCs w:val="28"/>
        </w:rPr>
      </w:pPr>
      <w:r w:rsidRPr="005B725D">
        <w:rPr>
          <w:b/>
          <w:bCs/>
          <w:sz w:val="28"/>
          <w:szCs w:val="28"/>
        </w:rPr>
        <w:t>третьего  созыва (</w:t>
      </w:r>
      <w:r>
        <w:rPr>
          <w:b/>
          <w:bCs/>
          <w:sz w:val="28"/>
          <w:szCs w:val="28"/>
        </w:rPr>
        <w:t>тридцать шестая</w:t>
      </w:r>
      <w:r w:rsidRPr="005B725D">
        <w:rPr>
          <w:b/>
          <w:bCs/>
          <w:sz w:val="28"/>
          <w:szCs w:val="28"/>
        </w:rPr>
        <w:t xml:space="preserve"> сессия)</w:t>
      </w:r>
    </w:p>
    <w:p w:rsidR="0015005B" w:rsidRPr="005B725D" w:rsidRDefault="0015005B" w:rsidP="0015005B">
      <w:pPr>
        <w:jc w:val="center"/>
        <w:rPr>
          <w:b/>
          <w:bCs/>
          <w:sz w:val="28"/>
          <w:szCs w:val="28"/>
        </w:rPr>
      </w:pPr>
    </w:p>
    <w:p w:rsidR="0015005B" w:rsidRDefault="0015005B" w:rsidP="0015005B">
      <w:pPr>
        <w:jc w:val="center"/>
        <w:outlineLvl w:val="0"/>
        <w:rPr>
          <w:b/>
          <w:bCs/>
          <w:color w:val="000000"/>
          <w:kern w:val="36"/>
          <w:sz w:val="27"/>
          <w:szCs w:val="27"/>
        </w:rPr>
      </w:pPr>
    </w:p>
    <w:p w:rsidR="0015005B" w:rsidRPr="00415577" w:rsidRDefault="0015005B" w:rsidP="0015005B">
      <w:pPr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415577">
        <w:rPr>
          <w:b/>
          <w:bCs/>
          <w:color w:val="000000"/>
          <w:kern w:val="36"/>
          <w:sz w:val="27"/>
          <w:szCs w:val="27"/>
        </w:rPr>
        <w:t>РЕШЕНИЕ</w:t>
      </w:r>
    </w:p>
    <w:p w:rsidR="0015005B" w:rsidRPr="00E80EA2" w:rsidRDefault="0015005B" w:rsidP="0015005B">
      <w:pPr>
        <w:pStyle w:val="a3"/>
        <w:jc w:val="left"/>
      </w:pPr>
      <w:r>
        <w:t xml:space="preserve">от 29 июня 2016 года                                                                  </w:t>
      </w:r>
      <w:r w:rsidR="009B4240">
        <w:t xml:space="preserve">                        </w:t>
      </w:r>
      <w:r w:rsidR="009B4240">
        <w:tab/>
      </w:r>
      <w:r w:rsidR="009B4240">
        <w:tab/>
        <w:t>№  143</w:t>
      </w:r>
    </w:p>
    <w:p w:rsidR="0015005B" w:rsidRDefault="0015005B" w:rsidP="0015005B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5005B" w:rsidRDefault="0015005B" w:rsidP="00CF4273">
      <w:pPr>
        <w:pStyle w:val="p13"/>
        <w:shd w:val="clear" w:color="auto" w:fill="FFFFFF"/>
        <w:ind w:right="-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Положения «О порядке установления размера платы за пользовани</w:t>
      </w:r>
      <w:r w:rsidR="00CF4273">
        <w:rPr>
          <w:b/>
          <w:color w:val="000000"/>
          <w:sz w:val="28"/>
          <w:szCs w:val="28"/>
        </w:rPr>
        <w:t>е жилым помещением (платы за наё</w:t>
      </w:r>
      <w:r>
        <w:rPr>
          <w:b/>
          <w:color w:val="000000"/>
          <w:sz w:val="28"/>
          <w:szCs w:val="28"/>
        </w:rPr>
        <w:t>м) муниципального жилищного фонда муниципального образования «</w:t>
      </w:r>
      <w:proofErr w:type="spellStart"/>
      <w:r>
        <w:rPr>
          <w:b/>
          <w:color w:val="000000"/>
          <w:sz w:val="28"/>
          <w:szCs w:val="28"/>
        </w:rPr>
        <w:t>Луковецкое</w:t>
      </w:r>
      <w:proofErr w:type="spellEnd"/>
      <w:r>
        <w:rPr>
          <w:b/>
          <w:color w:val="000000"/>
          <w:sz w:val="28"/>
          <w:szCs w:val="28"/>
        </w:rPr>
        <w:t>»</w:t>
      </w:r>
      <w:r w:rsidR="00CF4273">
        <w:rPr>
          <w:b/>
          <w:color w:val="000000"/>
          <w:sz w:val="28"/>
          <w:szCs w:val="28"/>
        </w:rPr>
        <w:t xml:space="preserve"> и установление платы за наём жилого помещения.</w:t>
      </w:r>
      <w:r>
        <w:rPr>
          <w:b/>
          <w:color w:val="000000"/>
          <w:sz w:val="28"/>
          <w:szCs w:val="28"/>
        </w:rPr>
        <w:tab/>
      </w:r>
    </w:p>
    <w:p w:rsidR="0015005B" w:rsidRDefault="0015005B" w:rsidP="0015005B">
      <w:pPr>
        <w:pStyle w:val="p13"/>
        <w:shd w:val="clear" w:color="auto" w:fill="FFFFFF"/>
        <w:ind w:right="-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15005B">
        <w:rPr>
          <w:color w:val="000000"/>
          <w:sz w:val="28"/>
          <w:szCs w:val="28"/>
        </w:rPr>
        <w:t>В соот</w:t>
      </w:r>
      <w:r>
        <w:rPr>
          <w:color w:val="000000"/>
          <w:sz w:val="28"/>
          <w:szCs w:val="28"/>
        </w:rPr>
        <w:t>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статьёй 19 Устава муниципального образования «</w:t>
      </w:r>
      <w:proofErr w:type="spellStart"/>
      <w:r>
        <w:rPr>
          <w:color w:val="000000"/>
          <w:sz w:val="28"/>
          <w:szCs w:val="28"/>
        </w:rPr>
        <w:t>Луковецкое</w:t>
      </w:r>
      <w:proofErr w:type="spellEnd"/>
      <w:r>
        <w:rPr>
          <w:color w:val="000000"/>
          <w:sz w:val="28"/>
          <w:szCs w:val="28"/>
        </w:rPr>
        <w:t>» Совет депутатов муниципального образования «</w:t>
      </w:r>
      <w:proofErr w:type="spellStart"/>
      <w:r>
        <w:rPr>
          <w:color w:val="000000"/>
          <w:sz w:val="28"/>
          <w:szCs w:val="28"/>
        </w:rPr>
        <w:t>Луковецкое</w:t>
      </w:r>
      <w:proofErr w:type="spellEnd"/>
      <w:r>
        <w:rPr>
          <w:color w:val="000000"/>
          <w:sz w:val="28"/>
          <w:szCs w:val="28"/>
        </w:rPr>
        <w:t>» решает:</w:t>
      </w:r>
    </w:p>
    <w:p w:rsidR="0015005B" w:rsidRDefault="0015005B" w:rsidP="0015005B">
      <w:pPr>
        <w:pStyle w:val="p1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прилагаемое Положение </w:t>
      </w:r>
      <w:r w:rsidRPr="0015005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порядке установления размера </w:t>
      </w:r>
    </w:p>
    <w:p w:rsidR="0015005B" w:rsidRPr="0015005B" w:rsidRDefault="0015005B" w:rsidP="0015005B">
      <w:pPr>
        <w:pStyle w:val="p13"/>
        <w:shd w:val="clear" w:color="auto" w:fill="FFFFFF"/>
        <w:spacing w:before="0" w:beforeAutospacing="0" w:after="0" w:afterAutospacing="0" w:line="240" w:lineRule="atLeast"/>
        <w:ind w:right="-6"/>
        <w:jc w:val="both"/>
        <w:rPr>
          <w:color w:val="000000"/>
          <w:sz w:val="28"/>
          <w:szCs w:val="28"/>
        </w:rPr>
      </w:pPr>
      <w:r w:rsidRPr="0015005B">
        <w:rPr>
          <w:color w:val="000000"/>
          <w:sz w:val="28"/>
          <w:szCs w:val="28"/>
        </w:rPr>
        <w:t>платы за пользование жилым помещением (платы за наем) муниципального жилищного фонда муниципального образования «</w:t>
      </w:r>
      <w:proofErr w:type="spellStart"/>
      <w:r w:rsidRPr="0015005B">
        <w:rPr>
          <w:color w:val="000000"/>
          <w:sz w:val="28"/>
          <w:szCs w:val="28"/>
        </w:rPr>
        <w:t>Луковецкое</w:t>
      </w:r>
      <w:proofErr w:type="spellEnd"/>
      <w:r w:rsidRPr="0015005B">
        <w:rPr>
          <w:color w:val="000000"/>
          <w:sz w:val="28"/>
          <w:szCs w:val="28"/>
        </w:rPr>
        <w:t>»».</w:t>
      </w:r>
    </w:p>
    <w:p w:rsidR="00CF4273" w:rsidRDefault="0015005B" w:rsidP="00CF4273">
      <w:pPr>
        <w:pStyle w:val="p1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Установленную с 01 марта 2016 года плату за пользование жилым </w:t>
      </w:r>
    </w:p>
    <w:p w:rsidR="0015005B" w:rsidRDefault="0015005B" w:rsidP="00CF4273">
      <w:pPr>
        <w:pStyle w:val="p13"/>
        <w:shd w:val="clear" w:color="auto" w:fill="FFFFFF"/>
        <w:spacing w:before="0" w:beforeAutospacing="0" w:after="0" w:afterAutospacing="0" w:line="240" w:lineRule="atLeast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помещением</w:t>
      </w:r>
      <w:r w:rsidR="00CF4273">
        <w:rPr>
          <w:color w:val="000000"/>
          <w:sz w:val="28"/>
          <w:szCs w:val="28"/>
        </w:rPr>
        <w:t xml:space="preserve"> (плату за наём) для нанимателей жилых помещений по договорам социального найма жилых помещений муниципального жилищного фонда оставить без изменений:</w:t>
      </w:r>
    </w:p>
    <w:p w:rsidR="00CF4273" w:rsidRDefault="00CF4273" w:rsidP="00CF4273">
      <w:pPr>
        <w:pStyle w:val="p13"/>
        <w:numPr>
          <w:ilvl w:val="0"/>
          <w:numId w:val="2"/>
        </w:numPr>
        <w:shd w:val="clear" w:color="auto" w:fill="FFFFFF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многоквартирных домах блокированной застройки – 3 рубля 30 коп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месяц с одного квадратного метра занимаемой общей площади жилого помещения.</w:t>
      </w:r>
    </w:p>
    <w:p w:rsidR="00CF4273" w:rsidRPr="00CF4273" w:rsidRDefault="00CF4273" w:rsidP="00CF4273">
      <w:pPr>
        <w:pStyle w:val="p13"/>
        <w:numPr>
          <w:ilvl w:val="0"/>
          <w:numId w:val="2"/>
        </w:numPr>
        <w:shd w:val="clear" w:color="auto" w:fill="FFFFFF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остальных многоквартирных домах – 9 руб. 67 коп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месяц с одного квадратного метра занимаемой общей площади жилого помещения.</w:t>
      </w:r>
    </w:p>
    <w:p w:rsidR="00FC525F" w:rsidRDefault="00CF4273" w:rsidP="00CF427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Решение  Совета депутатов муниципального образования «</w:t>
      </w:r>
      <w:proofErr w:type="spellStart"/>
      <w:r>
        <w:rPr>
          <w:sz w:val="28"/>
          <w:szCs w:val="28"/>
        </w:rPr>
        <w:t>Луковецкое</w:t>
      </w:r>
      <w:proofErr w:type="spellEnd"/>
      <w:r>
        <w:rPr>
          <w:sz w:val="28"/>
          <w:szCs w:val="28"/>
        </w:rPr>
        <w:t>» № 126 от 29.01.2016 года.</w:t>
      </w:r>
    </w:p>
    <w:p w:rsidR="00CF4273" w:rsidRDefault="00CF4273" w:rsidP="00CF427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печатном бюллетене «вестник муниципального образования «</w:t>
      </w:r>
      <w:proofErr w:type="spellStart"/>
      <w:r>
        <w:rPr>
          <w:sz w:val="28"/>
          <w:szCs w:val="28"/>
        </w:rPr>
        <w:t>Луковецкое</w:t>
      </w:r>
      <w:proofErr w:type="spellEnd"/>
      <w:r>
        <w:rPr>
          <w:sz w:val="28"/>
          <w:szCs w:val="28"/>
        </w:rPr>
        <w:t>».</w:t>
      </w:r>
    </w:p>
    <w:p w:rsidR="00CF4273" w:rsidRPr="00CF4273" w:rsidRDefault="00CF4273" w:rsidP="00CF4273"/>
    <w:p w:rsidR="00CF4273" w:rsidRDefault="00CF4273" w:rsidP="00CF4273"/>
    <w:p w:rsidR="00CF4273" w:rsidRPr="005B725D" w:rsidRDefault="00CF4273" w:rsidP="00CF4273">
      <w:pPr>
        <w:rPr>
          <w:rFonts w:eastAsia="Calibri"/>
          <w:sz w:val="28"/>
          <w:szCs w:val="28"/>
          <w:lang w:eastAsia="en-US"/>
        </w:rPr>
      </w:pPr>
      <w:r w:rsidRPr="005B725D">
        <w:rPr>
          <w:rFonts w:eastAsia="Calibri"/>
          <w:sz w:val="28"/>
          <w:szCs w:val="28"/>
          <w:lang w:eastAsia="en-US"/>
        </w:rPr>
        <w:t>Председатель Совета депутатов</w:t>
      </w:r>
    </w:p>
    <w:p w:rsidR="00CF4273" w:rsidRPr="005B725D" w:rsidRDefault="00CF4273" w:rsidP="00CF4273">
      <w:pPr>
        <w:rPr>
          <w:rFonts w:eastAsia="Calibri"/>
          <w:sz w:val="28"/>
          <w:szCs w:val="28"/>
          <w:lang w:eastAsia="en-US"/>
        </w:rPr>
      </w:pPr>
      <w:r w:rsidRPr="005B725D">
        <w:rPr>
          <w:rFonts w:eastAsia="Calibri"/>
          <w:sz w:val="28"/>
          <w:szCs w:val="28"/>
          <w:lang w:eastAsia="en-US"/>
        </w:rPr>
        <w:t xml:space="preserve"> МО «</w:t>
      </w:r>
      <w:proofErr w:type="spellStart"/>
      <w:r w:rsidRPr="005B725D">
        <w:rPr>
          <w:rFonts w:eastAsia="Calibri"/>
          <w:sz w:val="28"/>
          <w:szCs w:val="28"/>
          <w:lang w:eastAsia="en-US"/>
        </w:rPr>
        <w:t>Луковецкое</w:t>
      </w:r>
      <w:proofErr w:type="spellEnd"/>
      <w:r w:rsidRPr="005B725D">
        <w:rPr>
          <w:rFonts w:eastAsia="Calibri"/>
          <w:sz w:val="28"/>
          <w:szCs w:val="28"/>
          <w:lang w:eastAsia="en-US"/>
        </w:rPr>
        <w:t>»</w:t>
      </w:r>
      <w:r w:rsidRPr="005B725D">
        <w:rPr>
          <w:rFonts w:eastAsia="Calibri"/>
          <w:sz w:val="28"/>
          <w:szCs w:val="28"/>
          <w:lang w:eastAsia="en-US"/>
        </w:rPr>
        <w:tab/>
      </w:r>
      <w:r w:rsidRPr="005B725D">
        <w:rPr>
          <w:rFonts w:eastAsia="Calibri"/>
          <w:sz w:val="28"/>
          <w:szCs w:val="28"/>
          <w:lang w:eastAsia="en-US"/>
        </w:rPr>
        <w:tab/>
      </w:r>
      <w:r w:rsidRPr="005B725D">
        <w:rPr>
          <w:rFonts w:eastAsia="Calibri"/>
          <w:sz w:val="28"/>
          <w:szCs w:val="28"/>
          <w:lang w:eastAsia="en-US"/>
        </w:rPr>
        <w:tab/>
      </w:r>
      <w:r w:rsidRPr="005B725D">
        <w:rPr>
          <w:rFonts w:eastAsia="Calibri"/>
          <w:sz w:val="28"/>
          <w:szCs w:val="28"/>
          <w:lang w:eastAsia="en-US"/>
        </w:rPr>
        <w:tab/>
      </w:r>
      <w:r w:rsidRPr="005B725D">
        <w:rPr>
          <w:rFonts w:eastAsia="Calibri"/>
          <w:sz w:val="28"/>
          <w:szCs w:val="28"/>
          <w:lang w:eastAsia="en-US"/>
        </w:rPr>
        <w:tab/>
      </w:r>
      <w:r w:rsidRPr="005B725D">
        <w:rPr>
          <w:rFonts w:eastAsia="Calibri"/>
          <w:sz w:val="28"/>
          <w:szCs w:val="28"/>
          <w:lang w:eastAsia="en-US"/>
        </w:rPr>
        <w:tab/>
      </w:r>
      <w:r w:rsidRPr="005B725D">
        <w:rPr>
          <w:rFonts w:eastAsia="Calibri"/>
          <w:sz w:val="28"/>
          <w:szCs w:val="28"/>
          <w:lang w:eastAsia="en-US"/>
        </w:rPr>
        <w:tab/>
        <w:t xml:space="preserve">Л. Н. </w:t>
      </w:r>
      <w:proofErr w:type="spellStart"/>
      <w:r w:rsidRPr="005B725D">
        <w:rPr>
          <w:rFonts w:eastAsia="Calibri"/>
          <w:sz w:val="28"/>
          <w:szCs w:val="28"/>
          <w:lang w:eastAsia="en-US"/>
        </w:rPr>
        <w:t>Буторина</w:t>
      </w:r>
      <w:proofErr w:type="spellEnd"/>
    </w:p>
    <w:p w:rsidR="00CF4273" w:rsidRDefault="00CF4273" w:rsidP="00CF4273">
      <w:pPr>
        <w:rPr>
          <w:rFonts w:eastAsia="Calibri"/>
          <w:sz w:val="28"/>
          <w:szCs w:val="28"/>
          <w:lang w:eastAsia="en-US"/>
        </w:rPr>
      </w:pPr>
      <w:r w:rsidRPr="005B725D">
        <w:rPr>
          <w:rFonts w:eastAsia="Calibri"/>
          <w:sz w:val="28"/>
          <w:szCs w:val="28"/>
          <w:lang w:eastAsia="en-US"/>
        </w:rPr>
        <w:t>Глава МО «</w:t>
      </w:r>
      <w:proofErr w:type="spellStart"/>
      <w:r w:rsidRPr="005B725D">
        <w:rPr>
          <w:rFonts w:eastAsia="Calibri"/>
          <w:sz w:val="28"/>
          <w:szCs w:val="28"/>
          <w:lang w:eastAsia="en-US"/>
        </w:rPr>
        <w:t>Луковецкое</w:t>
      </w:r>
      <w:proofErr w:type="spellEnd"/>
      <w:r w:rsidRPr="005B725D">
        <w:rPr>
          <w:rFonts w:eastAsia="Calibri"/>
          <w:sz w:val="28"/>
          <w:szCs w:val="28"/>
          <w:lang w:eastAsia="en-US"/>
        </w:rPr>
        <w:t xml:space="preserve">»                             </w:t>
      </w:r>
      <w:r w:rsidRPr="005B725D">
        <w:rPr>
          <w:rFonts w:eastAsia="Calibri"/>
          <w:sz w:val="28"/>
          <w:szCs w:val="28"/>
          <w:lang w:eastAsia="en-US"/>
        </w:rPr>
        <w:tab/>
      </w:r>
      <w:r w:rsidRPr="005B725D">
        <w:rPr>
          <w:rFonts w:eastAsia="Calibri"/>
          <w:sz w:val="28"/>
          <w:szCs w:val="28"/>
          <w:lang w:eastAsia="en-US"/>
        </w:rPr>
        <w:tab/>
      </w:r>
      <w:r w:rsidRPr="005B725D">
        <w:rPr>
          <w:rFonts w:eastAsia="Calibri"/>
          <w:sz w:val="28"/>
          <w:szCs w:val="28"/>
          <w:lang w:eastAsia="en-US"/>
        </w:rPr>
        <w:tab/>
        <w:t>О.Г. Леонтьева</w:t>
      </w:r>
      <w:r w:rsidRPr="005B725D">
        <w:rPr>
          <w:rFonts w:eastAsia="Calibri"/>
          <w:sz w:val="28"/>
          <w:szCs w:val="28"/>
          <w:lang w:eastAsia="en-US"/>
        </w:rPr>
        <w:tab/>
      </w:r>
    </w:p>
    <w:p w:rsidR="00A0423C" w:rsidRDefault="00A0423C" w:rsidP="00CF4273">
      <w:pPr>
        <w:rPr>
          <w:rFonts w:eastAsia="Calibri"/>
          <w:sz w:val="28"/>
          <w:szCs w:val="28"/>
          <w:lang w:eastAsia="en-US"/>
        </w:rPr>
      </w:pPr>
    </w:p>
    <w:p w:rsidR="00A0423C" w:rsidRPr="00A0423C" w:rsidRDefault="00A0423C" w:rsidP="00A0423C">
      <w:pPr>
        <w:jc w:val="right"/>
      </w:pPr>
      <w:bookmarkStart w:id="0" w:name="_GoBack"/>
      <w:r w:rsidRPr="00A0423C">
        <w:lastRenderedPageBreak/>
        <w:t xml:space="preserve">Приложение  </w:t>
      </w:r>
    </w:p>
    <w:p w:rsidR="00A0423C" w:rsidRPr="00A0423C" w:rsidRDefault="00A0423C" w:rsidP="00A0423C">
      <w:pPr>
        <w:jc w:val="right"/>
      </w:pPr>
      <w:r w:rsidRPr="00A0423C">
        <w:t xml:space="preserve">к решению Совета депутатов </w:t>
      </w:r>
      <w:proofErr w:type="gramStart"/>
      <w:r w:rsidRPr="00A0423C">
        <w:t>от</w:t>
      </w:r>
      <w:proofErr w:type="gramEnd"/>
      <w:r w:rsidRPr="00A0423C">
        <w:t xml:space="preserve"> </w:t>
      </w:r>
    </w:p>
    <w:p w:rsidR="00A0423C" w:rsidRPr="00A0423C" w:rsidRDefault="00A0423C" w:rsidP="00A0423C">
      <w:pPr>
        <w:jc w:val="right"/>
      </w:pPr>
      <w:r w:rsidRPr="00A0423C">
        <w:t>от  29 июня 2016 г.</w:t>
      </w:r>
      <w:r>
        <w:t xml:space="preserve"> №  143</w:t>
      </w:r>
    </w:p>
    <w:p w:rsidR="00A0423C" w:rsidRPr="00A0423C" w:rsidRDefault="00A0423C" w:rsidP="00A0423C"/>
    <w:p w:rsidR="00A0423C" w:rsidRPr="00A0423C" w:rsidRDefault="00A0423C" w:rsidP="00A0423C"/>
    <w:p w:rsidR="00A0423C" w:rsidRPr="00A0423C" w:rsidRDefault="00A0423C" w:rsidP="00A0423C"/>
    <w:p w:rsidR="00A0423C" w:rsidRPr="00A0423C" w:rsidRDefault="00A0423C" w:rsidP="00A0423C">
      <w:pPr>
        <w:jc w:val="center"/>
        <w:rPr>
          <w:b/>
        </w:rPr>
      </w:pPr>
      <w:r w:rsidRPr="00A0423C">
        <w:rPr>
          <w:b/>
        </w:rPr>
        <w:t>ПОЛОЖЕНИЕ</w:t>
      </w:r>
    </w:p>
    <w:p w:rsidR="00A0423C" w:rsidRPr="00A0423C" w:rsidRDefault="00A0423C" w:rsidP="00A0423C">
      <w:pPr>
        <w:jc w:val="center"/>
      </w:pPr>
      <w:r w:rsidRPr="00A0423C">
        <w:rPr>
          <w:b/>
        </w:rPr>
        <w:t>О ПОРЯДКЕ  УСТАНОВЛЕНИЯ ПЛАТЫ ЗА ПОЛЬЗОВАНИЕ ЖИЛЫМ ПОМЕЩЕНИЕМ (ПЛАТЫ ЗА НАЕМ) МУНИЦИПАЛЬНОГО ЖИЛИЩНОГО ФОНДА  МО «ЛУКОВЕЦКОЕ»</w:t>
      </w:r>
    </w:p>
    <w:p w:rsidR="00A0423C" w:rsidRPr="00A0423C" w:rsidRDefault="00A0423C" w:rsidP="00A0423C">
      <w:r w:rsidRPr="00A0423C">
        <w:t xml:space="preserve"> </w:t>
      </w:r>
    </w:p>
    <w:p w:rsidR="00A0423C" w:rsidRPr="00A0423C" w:rsidRDefault="00A0423C" w:rsidP="00A0423C">
      <w:pPr>
        <w:jc w:val="both"/>
      </w:pPr>
    </w:p>
    <w:p w:rsidR="00A0423C" w:rsidRPr="00A0423C" w:rsidRDefault="00A0423C" w:rsidP="00A0423C">
      <w:pPr>
        <w:jc w:val="both"/>
      </w:pPr>
      <w:r w:rsidRPr="00A0423C">
        <w:t xml:space="preserve">    </w:t>
      </w:r>
      <w:proofErr w:type="gramStart"/>
      <w:r w:rsidRPr="00A0423C">
        <w:t>Настоящее положение о порядке установления размера платы за пользование жилым помещением (платы за наем) муниципального жилого фонда  МО «</w:t>
      </w:r>
      <w:proofErr w:type="spellStart"/>
      <w:r w:rsidRPr="00A0423C">
        <w:t>Луковецкое</w:t>
      </w:r>
      <w:proofErr w:type="spellEnd"/>
      <w:r w:rsidRPr="00A0423C">
        <w:t>» (далее Положение)  разработано в соответствии с пунктом 2 статьи 156 ЖК РФ, приказом от 02 декабря 1996 года №17-152 об утверждении «Методических указаний по расчёту ставок платы за наем и отчислений на капитальный ремонт жилых помещений, включаемых в ставку платы за</w:t>
      </w:r>
      <w:proofErr w:type="gramEnd"/>
      <w:r w:rsidRPr="00A0423C">
        <w:t xml:space="preserve"> содержание и ремонт жилья (техническое обслуживание) муниципального и государственного жилищного фонда» и определяет основные принципы и методы установления размера платы за пользование жилыми помещениями (платы за наем), находящимися в муниципальном жилищном фонде МО «</w:t>
      </w:r>
      <w:proofErr w:type="spellStart"/>
      <w:r w:rsidRPr="00A0423C">
        <w:t>Луковецкое</w:t>
      </w:r>
      <w:proofErr w:type="spellEnd"/>
      <w:r w:rsidRPr="00A0423C">
        <w:t>».</w:t>
      </w:r>
    </w:p>
    <w:p w:rsidR="00A0423C" w:rsidRPr="00A0423C" w:rsidRDefault="00A0423C" w:rsidP="00A0423C">
      <w:pPr>
        <w:jc w:val="both"/>
      </w:pPr>
    </w:p>
    <w:p w:rsidR="00A0423C" w:rsidRPr="00A0423C" w:rsidRDefault="00A0423C" w:rsidP="00A0423C">
      <w:pPr>
        <w:jc w:val="both"/>
      </w:pPr>
      <w:r w:rsidRPr="00A0423C">
        <w:t>Плата за наем начисляется гражданам, проживающим в муниципальном жилищном фонде по договорам социального найма.</w:t>
      </w:r>
    </w:p>
    <w:p w:rsidR="00A0423C" w:rsidRPr="00A0423C" w:rsidRDefault="00A0423C" w:rsidP="00A0423C">
      <w:pPr>
        <w:jc w:val="both"/>
      </w:pPr>
      <w:r w:rsidRPr="00A0423C">
        <w:t>Размер платы за наем жилого помещения определяется по формуле:</w:t>
      </w:r>
    </w:p>
    <w:p w:rsidR="00A0423C" w:rsidRPr="00A0423C" w:rsidRDefault="00A0423C" w:rsidP="00A0423C">
      <w:pPr>
        <w:jc w:val="both"/>
      </w:pPr>
      <w:r w:rsidRPr="00A0423C">
        <w:t xml:space="preserve">РПН = </w:t>
      </w:r>
      <w:proofErr w:type="spellStart"/>
      <w:r w:rsidRPr="00A0423C">
        <w:t>Нб</w:t>
      </w:r>
      <w:proofErr w:type="spellEnd"/>
      <w:r w:rsidRPr="00A0423C">
        <w:t xml:space="preserve"> х </w:t>
      </w:r>
      <w:r w:rsidRPr="00A0423C">
        <w:rPr>
          <w:lang w:val="en-US"/>
        </w:rPr>
        <w:t>S</w:t>
      </w:r>
      <w:r w:rsidRPr="00A0423C">
        <w:t xml:space="preserve"> общ.</w:t>
      </w:r>
    </w:p>
    <w:p w:rsidR="00A0423C" w:rsidRPr="00A0423C" w:rsidRDefault="00A0423C" w:rsidP="00A0423C">
      <w:pPr>
        <w:jc w:val="both"/>
      </w:pPr>
      <w:proofErr w:type="spellStart"/>
      <w:r w:rsidRPr="00A0423C">
        <w:t>Нб</w:t>
      </w:r>
      <w:proofErr w:type="spellEnd"/>
      <w:r w:rsidRPr="00A0423C">
        <w:t xml:space="preserve"> – ставка платы за наем;</w:t>
      </w:r>
    </w:p>
    <w:p w:rsidR="00A0423C" w:rsidRPr="00A0423C" w:rsidRDefault="00A0423C" w:rsidP="00A0423C">
      <w:pPr>
        <w:jc w:val="both"/>
      </w:pPr>
      <w:proofErr w:type="gramStart"/>
      <w:r w:rsidRPr="00A0423C">
        <w:rPr>
          <w:lang w:val="en-US"/>
        </w:rPr>
        <w:t>S</w:t>
      </w:r>
      <w:r w:rsidRPr="00A0423C">
        <w:t xml:space="preserve"> общ.</w:t>
      </w:r>
      <w:proofErr w:type="gramEnd"/>
      <w:r w:rsidRPr="00A0423C">
        <w:t xml:space="preserve"> – общая площадь жилого помещения</w:t>
      </w:r>
    </w:p>
    <w:p w:rsidR="00A0423C" w:rsidRPr="00A0423C" w:rsidRDefault="00A0423C" w:rsidP="00A0423C">
      <w:pPr>
        <w:jc w:val="both"/>
      </w:pPr>
      <w:r w:rsidRPr="00A0423C">
        <w:t>Расчет ставки платы за наем (</w:t>
      </w:r>
      <w:proofErr w:type="spellStart"/>
      <w:r w:rsidRPr="00A0423C">
        <w:t>Нб</w:t>
      </w:r>
      <w:proofErr w:type="spellEnd"/>
      <w:r w:rsidRPr="00A0423C">
        <w:t>) производится в соответствии с прилагаемой методикой расчета ставки платы за наем жилого помещения в муниципальном жилищном фонде МО «</w:t>
      </w:r>
      <w:proofErr w:type="spellStart"/>
      <w:r w:rsidRPr="00A0423C">
        <w:t>Луковецкое</w:t>
      </w:r>
      <w:proofErr w:type="spellEnd"/>
      <w:r w:rsidRPr="00A0423C">
        <w:t>»</w:t>
      </w:r>
    </w:p>
    <w:p w:rsidR="00A0423C" w:rsidRPr="00A0423C" w:rsidRDefault="00A0423C" w:rsidP="00A0423C">
      <w:pPr>
        <w:jc w:val="both"/>
      </w:pPr>
      <w:r w:rsidRPr="00A0423C">
        <w:t>Обязанность по внесению платы за наем возникает у Нанимателя жилого помещения с момента заключения договора социального найма. Плата за наем жилого помещения вносится Нанимателем жилого помещения ежемесячно до десятого числа месяца, следующего за истекшим месяцем. Квитанции Нанимателям предоставляются администрацией МО «</w:t>
      </w:r>
      <w:proofErr w:type="spellStart"/>
      <w:r w:rsidRPr="00A0423C">
        <w:t>Луковецкое</w:t>
      </w:r>
      <w:proofErr w:type="spellEnd"/>
      <w:r w:rsidRPr="00A0423C">
        <w:t>» не позднее пятого числа  месяца, подлежащего оплате.</w:t>
      </w:r>
    </w:p>
    <w:p w:rsidR="00A0423C" w:rsidRPr="00A0423C" w:rsidRDefault="00A0423C" w:rsidP="00A0423C">
      <w:pPr>
        <w:jc w:val="both"/>
      </w:pPr>
      <w:r w:rsidRPr="00A0423C">
        <w:t>Денежные средства, вносимые Нанимателем жилого помещения в виде платы за наем, зачисляются в бюджет МО «</w:t>
      </w:r>
      <w:proofErr w:type="spellStart"/>
      <w:r w:rsidRPr="00A0423C">
        <w:t>Луковецкое</w:t>
      </w:r>
      <w:proofErr w:type="spellEnd"/>
      <w:r w:rsidRPr="00A0423C">
        <w:t>» и используются по целевому назначению на проведение капитального ремонта, реконструкцию и модернизацию жилых помещений.</w:t>
      </w:r>
    </w:p>
    <w:p w:rsidR="00A0423C" w:rsidRPr="00A0423C" w:rsidRDefault="00A0423C" w:rsidP="00A0423C">
      <w:pPr>
        <w:jc w:val="both"/>
      </w:pPr>
    </w:p>
    <w:p w:rsidR="00A0423C" w:rsidRPr="00A0423C" w:rsidRDefault="00A0423C" w:rsidP="00A0423C">
      <w:pPr>
        <w:jc w:val="both"/>
      </w:pPr>
      <w:proofErr w:type="gramStart"/>
      <w:r w:rsidRPr="00A0423C">
        <w:t xml:space="preserve">При расчете базовой ставки  платы за наем жилого помещения рекомендуется использовать классификацию жилых зданий по группам  и величины соответствующих норм амортизационных отчислений, которые приведены в «Единых нормах амортизационных отчислений на полное восстановление основных фондов народного хозяйства СССР», утвержденных Постановлением СМ СССР от 22 октября 1990 г. № 1072. </w:t>
      </w:r>
      <w:proofErr w:type="gramEnd"/>
    </w:p>
    <w:p w:rsidR="00A0423C" w:rsidRPr="00A0423C" w:rsidRDefault="00A0423C" w:rsidP="00A0423C">
      <w:pPr>
        <w:jc w:val="both"/>
      </w:pPr>
      <w:r w:rsidRPr="00A0423C">
        <w:t xml:space="preserve">В каждой </w:t>
      </w:r>
      <w:proofErr w:type="spellStart"/>
      <w:r w:rsidRPr="00A0423C">
        <w:rPr>
          <w:lang w:val="en-US"/>
        </w:rPr>
        <w:t>i</w:t>
      </w:r>
      <w:proofErr w:type="spellEnd"/>
      <w:r w:rsidRPr="00A0423C">
        <w:t>-той группе зданий по капитальности определяется размер отчислений на полное восстановление 1 м</w:t>
      </w:r>
      <w:proofErr w:type="gramStart"/>
      <w:r w:rsidRPr="00A0423C">
        <w:rPr>
          <w:vertAlign w:val="superscript"/>
        </w:rPr>
        <w:t>2</w:t>
      </w:r>
      <w:proofErr w:type="gramEnd"/>
      <w:r w:rsidRPr="00A0423C">
        <w:t xml:space="preserve"> общей площади жилого здания в месяц по формуле:</w:t>
      </w:r>
    </w:p>
    <w:p w:rsidR="00A0423C" w:rsidRPr="00A0423C" w:rsidRDefault="00A0423C" w:rsidP="00A0423C">
      <w:pPr>
        <w:jc w:val="both"/>
      </w:pPr>
    </w:p>
    <w:p w:rsidR="00A0423C" w:rsidRPr="00A0423C" w:rsidRDefault="00A0423C" w:rsidP="00A0423C">
      <w:pPr>
        <w:jc w:val="both"/>
      </w:pPr>
      <w:r w:rsidRPr="00A0423C">
        <w:rPr>
          <w:lang w:val="en-US"/>
        </w:rPr>
        <w:t>Ai</w:t>
      </w:r>
      <w:r w:rsidRPr="00A0423C">
        <w:t>=_</w:t>
      </w:r>
      <w:r w:rsidRPr="00A0423C">
        <w:rPr>
          <w:u w:val="single"/>
        </w:rPr>
        <w:t>Б</w:t>
      </w:r>
      <w:proofErr w:type="spellStart"/>
      <w:r w:rsidRPr="00A0423C">
        <w:rPr>
          <w:u w:val="single"/>
          <w:lang w:val="en-US"/>
        </w:rPr>
        <w:t>i</w:t>
      </w:r>
      <w:proofErr w:type="spellEnd"/>
      <w:r w:rsidRPr="00A0423C">
        <w:rPr>
          <w:u w:val="single"/>
        </w:rPr>
        <w:t xml:space="preserve"> х </w:t>
      </w:r>
      <w:r w:rsidRPr="00A0423C">
        <w:rPr>
          <w:u w:val="single"/>
          <w:lang w:val="en-US"/>
        </w:rPr>
        <w:t>Bi</w:t>
      </w:r>
      <w:r w:rsidRPr="00A0423C">
        <w:rPr>
          <w:u w:val="single"/>
        </w:rPr>
        <w:t>_</w:t>
      </w:r>
      <w:r w:rsidRPr="00A0423C">
        <w:t>_, где</w:t>
      </w:r>
    </w:p>
    <w:p w:rsidR="00A0423C" w:rsidRPr="00A0423C" w:rsidRDefault="00A0423C" w:rsidP="00A0423C">
      <w:r w:rsidRPr="00A0423C">
        <w:t xml:space="preserve">        12 </w:t>
      </w:r>
      <w:r w:rsidRPr="00A0423C">
        <w:rPr>
          <w:lang w:val="en-US"/>
        </w:rPr>
        <w:t>x</w:t>
      </w:r>
      <w:r w:rsidRPr="00A0423C">
        <w:t xml:space="preserve"> 100</w:t>
      </w:r>
    </w:p>
    <w:p w:rsidR="00A0423C" w:rsidRPr="00A0423C" w:rsidRDefault="00A0423C" w:rsidP="00A0423C">
      <w:pPr>
        <w:spacing w:after="200" w:line="276" w:lineRule="auto"/>
        <w:ind w:firstLine="708"/>
      </w:pPr>
    </w:p>
    <w:p w:rsidR="00A0423C" w:rsidRPr="00A0423C" w:rsidRDefault="00A0423C" w:rsidP="00A0423C">
      <w:pPr>
        <w:rPr>
          <w:sz w:val="22"/>
          <w:szCs w:val="22"/>
        </w:rPr>
      </w:pPr>
      <w:r w:rsidRPr="00A0423C">
        <w:rPr>
          <w:sz w:val="22"/>
          <w:szCs w:val="22"/>
          <w:lang w:val="en-US"/>
        </w:rPr>
        <w:lastRenderedPageBreak/>
        <w:t>Ai</w:t>
      </w:r>
      <w:r w:rsidRPr="00A0423C">
        <w:rPr>
          <w:sz w:val="22"/>
          <w:szCs w:val="22"/>
        </w:rPr>
        <w:t xml:space="preserve"> – средний размер ежемесячных отчислений на полное восстановление жилищного фонда по отдельным группам капитальности жилых зданий в расчёте на 1 м</w:t>
      </w:r>
      <w:r w:rsidRPr="00A0423C">
        <w:rPr>
          <w:sz w:val="22"/>
          <w:szCs w:val="22"/>
          <w:vertAlign w:val="superscript"/>
        </w:rPr>
        <w:t>2</w:t>
      </w:r>
      <w:r w:rsidRPr="00A0423C">
        <w:rPr>
          <w:sz w:val="22"/>
          <w:szCs w:val="22"/>
        </w:rPr>
        <w:t xml:space="preserve"> общей пощади (в рублях);</w:t>
      </w:r>
    </w:p>
    <w:p w:rsidR="00A0423C" w:rsidRPr="00A0423C" w:rsidRDefault="00A0423C" w:rsidP="00A0423C">
      <w:pPr>
        <w:rPr>
          <w:sz w:val="22"/>
          <w:szCs w:val="22"/>
        </w:rPr>
      </w:pPr>
      <w:r w:rsidRPr="00A0423C">
        <w:t>Б</w:t>
      </w:r>
      <w:proofErr w:type="spellStart"/>
      <w:r w:rsidRPr="00A0423C">
        <w:rPr>
          <w:lang w:val="en-US"/>
        </w:rPr>
        <w:t>i</w:t>
      </w:r>
      <w:proofErr w:type="spellEnd"/>
      <w:r w:rsidRPr="00A0423C">
        <w:t xml:space="preserve"> – балансовая восстановительная стоимость </w:t>
      </w:r>
      <w:r w:rsidRPr="00A0423C">
        <w:rPr>
          <w:sz w:val="22"/>
          <w:szCs w:val="22"/>
        </w:rPr>
        <w:t>1 м</w:t>
      </w:r>
      <w:proofErr w:type="gramStart"/>
      <w:r w:rsidRPr="00A0423C">
        <w:rPr>
          <w:sz w:val="22"/>
          <w:szCs w:val="22"/>
          <w:vertAlign w:val="superscript"/>
        </w:rPr>
        <w:t>2</w:t>
      </w:r>
      <w:proofErr w:type="gramEnd"/>
      <w:r w:rsidRPr="00A0423C">
        <w:rPr>
          <w:sz w:val="22"/>
          <w:szCs w:val="22"/>
        </w:rPr>
        <w:t xml:space="preserve"> общей пощади в каждой группе жилых зданий по капитальности в действующих ценах (в рублях);</w:t>
      </w:r>
    </w:p>
    <w:p w:rsidR="00A0423C" w:rsidRPr="00A0423C" w:rsidRDefault="00A0423C" w:rsidP="00A0423C">
      <w:pPr>
        <w:rPr>
          <w:sz w:val="22"/>
          <w:szCs w:val="22"/>
        </w:rPr>
      </w:pPr>
      <w:r w:rsidRPr="00A0423C">
        <w:rPr>
          <w:sz w:val="22"/>
          <w:szCs w:val="22"/>
          <w:lang w:val="en-US"/>
        </w:rPr>
        <w:t>Bi</w:t>
      </w:r>
      <w:r w:rsidRPr="00A0423C">
        <w:rPr>
          <w:sz w:val="22"/>
          <w:szCs w:val="22"/>
        </w:rPr>
        <w:t xml:space="preserve"> – норматив отчислений на полное восстановление по каждой группе капитальности (в %)</w:t>
      </w:r>
    </w:p>
    <w:p w:rsidR="00A0423C" w:rsidRPr="00A0423C" w:rsidRDefault="00A0423C" w:rsidP="00A0423C">
      <w:pPr>
        <w:rPr>
          <w:sz w:val="22"/>
          <w:szCs w:val="22"/>
        </w:rPr>
      </w:pPr>
      <w:r w:rsidRPr="00A0423C">
        <w:rPr>
          <w:sz w:val="22"/>
          <w:szCs w:val="22"/>
        </w:rPr>
        <w:t>Средневзвешенный размер ежемесячных отчислений на полное восстановление 1 м</w:t>
      </w:r>
      <w:proofErr w:type="gramStart"/>
      <w:r w:rsidRPr="00A0423C">
        <w:rPr>
          <w:sz w:val="22"/>
          <w:szCs w:val="22"/>
          <w:vertAlign w:val="superscript"/>
        </w:rPr>
        <w:t>2</w:t>
      </w:r>
      <w:proofErr w:type="gramEnd"/>
      <w:r w:rsidRPr="00A0423C">
        <w:rPr>
          <w:sz w:val="22"/>
          <w:szCs w:val="22"/>
        </w:rPr>
        <w:t xml:space="preserve"> общей пощади муниципального и государственного жилищного фонда (</w:t>
      </w:r>
      <w:proofErr w:type="spellStart"/>
      <w:r w:rsidRPr="00A0423C">
        <w:rPr>
          <w:sz w:val="22"/>
          <w:szCs w:val="22"/>
        </w:rPr>
        <w:t>Аср</w:t>
      </w:r>
      <w:proofErr w:type="spellEnd"/>
      <w:r w:rsidRPr="00A0423C">
        <w:rPr>
          <w:sz w:val="22"/>
          <w:szCs w:val="22"/>
        </w:rPr>
        <w:t>) рассчитывается по формуле:</w:t>
      </w:r>
    </w:p>
    <w:p w:rsidR="00A0423C" w:rsidRPr="00A0423C" w:rsidRDefault="00A0423C" w:rsidP="00A0423C">
      <w:pPr>
        <w:rPr>
          <w:sz w:val="22"/>
          <w:szCs w:val="22"/>
        </w:rPr>
      </w:pPr>
    </w:p>
    <w:p w:rsidR="00A0423C" w:rsidRPr="00A0423C" w:rsidRDefault="00A0423C" w:rsidP="00A0423C">
      <w:pPr>
        <w:rPr>
          <w:sz w:val="22"/>
          <w:szCs w:val="22"/>
          <w:lang w:val="en-US"/>
        </w:rPr>
      </w:pPr>
      <w:r w:rsidRPr="00A0423C">
        <w:rPr>
          <w:sz w:val="22"/>
          <w:szCs w:val="22"/>
        </w:rPr>
        <w:t>А</w:t>
      </w:r>
      <w:r w:rsidRPr="00A0423C">
        <w:rPr>
          <w:sz w:val="22"/>
          <w:szCs w:val="22"/>
          <w:lang w:val="en-US"/>
        </w:rPr>
        <w:t xml:space="preserve"> </w:t>
      </w:r>
      <w:r w:rsidRPr="00A0423C">
        <w:rPr>
          <w:sz w:val="22"/>
          <w:szCs w:val="22"/>
        </w:rPr>
        <w:t>ср</w:t>
      </w:r>
      <w:r w:rsidRPr="00A0423C">
        <w:rPr>
          <w:sz w:val="22"/>
          <w:szCs w:val="22"/>
          <w:lang w:val="en-US"/>
        </w:rPr>
        <w:t xml:space="preserve"> = _</w:t>
      </w:r>
      <w:r w:rsidRPr="00A0423C">
        <w:rPr>
          <w:sz w:val="22"/>
          <w:szCs w:val="22"/>
          <w:u w:val="single"/>
        </w:rPr>
        <w:t>А</w:t>
      </w:r>
      <w:proofErr w:type="gramStart"/>
      <w:r w:rsidRPr="00A0423C">
        <w:rPr>
          <w:sz w:val="16"/>
          <w:szCs w:val="16"/>
          <w:u w:val="single"/>
          <w:lang w:val="en-US"/>
        </w:rPr>
        <w:t>1</w:t>
      </w:r>
      <w:proofErr w:type="gramEnd"/>
      <w:r w:rsidRPr="00A0423C">
        <w:rPr>
          <w:sz w:val="22"/>
          <w:szCs w:val="22"/>
          <w:u w:val="single"/>
          <w:lang w:val="en-US"/>
        </w:rPr>
        <w:t xml:space="preserve"> </w:t>
      </w:r>
      <w:r w:rsidRPr="00A0423C">
        <w:rPr>
          <w:sz w:val="22"/>
          <w:szCs w:val="22"/>
          <w:u w:val="single"/>
        </w:rPr>
        <w:t>х</w:t>
      </w:r>
      <w:r w:rsidRPr="00A0423C">
        <w:rPr>
          <w:sz w:val="22"/>
          <w:szCs w:val="22"/>
          <w:u w:val="single"/>
          <w:lang w:val="en-US"/>
        </w:rPr>
        <w:t xml:space="preserve"> S</w:t>
      </w:r>
      <w:r w:rsidRPr="00A0423C">
        <w:rPr>
          <w:sz w:val="16"/>
          <w:szCs w:val="16"/>
          <w:u w:val="single"/>
          <w:lang w:val="en-US"/>
        </w:rPr>
        <w:t>1</w:t>
      </w:r>
      <w:r w:rsidRPr="00A0423C">
        <w:rPr>
          <w:sz w:val="22"/>
          <w:szCs w:val="22"/>
          <w:u w:val="single"/>
          <w:lang w:val="en-US"/>
        </w:rPr>
        <w:t xml:space="preserve"> + A</w:t>
      </w:r>
      <w:r w:rsidRPr="00A0423C">
        <w:rPr>
          <w:sz w:val="16"/>
          <w:szCs w:val="16"/>
          <w:u w:val="single"/>
          <w:lang w:val="en-US"/>
        </w:rPr>
        <w:t>2</w:t>
      </w:r>
      <w:r w:rsidRPr="00A0423C">
        <w:rPr>
          <w:sz w:val="22"/>
          <w:szCs w:val="22"/>
          <w:u w:val="single"/>
          <w:lang w:val="en-US"/>
        </w:rPr>
        <w:t xml:space="preserve"> x S</w:t>
      </w:r>
      <w:r w:rsidRPr="00A0423C">
        <w:rPr>
          <w:sz w:val="16"/>
          <w:szCs w:val="16"/>
          <w:u w:val="single"/>
          <w:lang w:val="en-US"/>
        </w:rPr>
        <w:t>2</w:t>
      </w:r>
      <w:r w:rsidRPr="00A0423C">
        <w:rPr>
          <w:sz w:val="22"/>
          <w:szCs w:val="22"/>
          <w:u w:val="single"/>
          <w:lang w:val="en-US"/>
        </w:rPr>
        <w:t xml:space="preserve"> + A</w:t>
      </w:r>
      <w:r w:rsidRPr="00A0423C">
        <w:rPr>
          <w:sz w:val="16"/>
          <w:szCs w:val="16"/>
          <w:u w:val="single"/>
          <w:lang w:val="en-US"/>
        </w:rPr>
        <w:t>3</w:t>
      </w:r>
      <w:r w:rsidRPr="00A0423C">
        <w:rPr>
          <w:sz w:val="22"/>
          <w:szCs w:val="22"/>
          <w:u w:val="single"/>
          <w:lang w:val="en-US"/>
        </w:rPr>
        <w:t xml:space="preserve"> x S</w:t>
      </w:r>
      <w:r w:rsidRPr="00A0423C">
        <w:rPr>
          <w:sz w:val="16"/>
          <w:szCs w:val="16"/>
          <w:u w:val="single"/>
          <w:lang w:val="en-US"/>
        </w:rPr>
        <w:t xml:space="preserve">3  </w:t>
      </w:r>
      <w:r w:rsidRPr="00A0423C">
        <w:rPr>
          <w:sz w:val="16"/>
          <w:szCs w:val="16"/>
          <w:lang w:val="en-US"/>
        </w:rPr>
        <w:t xml:space="preserve">,  </w:t>
      </w:r>
      <w:r w:rsidRPr="00A0423C">
        <w:rPr>
          <w:sz w:val="22"/>
          <w:szCs w:val="22"/>
        </w:rPr>
        <w:t>где</w:t>
      </w:r>
      <w:r w:rsidRPr="00A0423C">
        <w:rPr>
          <w:sz w:val="22"/>
          <w:szCs w:val="22"/>
          <w:lang w:val="en-US"/>
        </w:rPr>
        <w:t xml:space="preserve"> </w:t>
      </w:r>
    </w:p>
    <w:p w:rsidR="00A0423C" w:rsidRPr="00A0423C" w:rsidRDefault="00A0423C" w:rsidP="00A0423C">
      <w:pPr>
        <w:tabs>
          <w:tab w:val="left" w:pos="1185"/>
        </w:tabs>
        <w:spacing w:after="200" w:line="276" w:lineRule="auto"/>
        <w:ind w:firstLine="708"/>
      </w:pPr>
      <w:r w:rsidRPr="00A0423C">
        <w:rPr>
          <w:lang w:val="en-US"/>
        </w:rPr>
        <w:tab/>
        <w:t>S</w:t>
      </w:r>
      <w:r w:rsidRPr="00A0423C">
        <w:rPr>
          <w:sz w:val="16"/>
          <w:szCs w:val="16"/>
        </w:rPr>
        <w:t>1</w:t>
      </w:r>
      <w:r w:rsidRPr="00A0423C">
        <w:t xml:space="preserve"> + </w:t>
      </w:r>
      <w:r w:rsidRPr="00A0423C">
        <w:rPr>
          <w:lang w:val="en-US"/>
        </w:rPr>
        <w:t>S</w:t>
      </w:r>
      <w:r w:rsidRPr="00A0423C">
        <w:rPr>
          <w:sz w:val="16"/>
          <w:szCs w:val="16"/>
        </w:rPr>
        <w:t>2</w:t>
      </w:r>
      <w:r w:rsidRPr="00A0423C">
        <w:t xml:space="preserve">+ </w:t>
      </w:r>
      <w:r w:rsidRPr="00A0423C">
        <w:rPr>
          <w:lang w:val="en-US"/>
        </w:rPr>
        <w:t>S</w:t>
      </w:r>
      <w:r w:rsidRPr="00A0423C">
        <w:rPr>
          <w:sz w:val="16"/>
          <w:szCs w:val="16"/>
        </w:rPr>
        <w:t>3</w:t>
      </w:r>
    </w:p>
    <w:p w:rsidR="00A0423C" w:rsidRPr="00A0423C" w:rsidRDefault="00A0423C" w:rsidP="00A0423C">
      <w:pPr>
        <w:spacing w:after="200" w:line="276" w:lineRule="auto"/>
        <w:ind w:firstLine="708"/>
        <w:rPr>
          <w:sz w:val="22"/>
          <w:szCs w:val="22"/>
        </w:rPr>
      </w:pPr>
      <w:r w:rsidRPr="00A0423C">
        <w:t>А</w:t>
      </w:r>
      <w:proofErr w:type="gramStart"/>
      <w:r w:rsidRPr="00A0423C">
        <w:rPr>
          <w:sz w:val="16"/>
          <w:szCs w:val="16"/>
        </w:rPr>
        <w:t>1</w:t>
      </w:r>
      <w:proofErr w:type="gramEnd"/>
      <w:r w:rsidRPr="00A0423C">
        <w:t>, А</w:t>
      </w:r>
      <w:r w:rsidRPr="00A0423C">
        <w:rPr>
          <w:sz w:val="16"/>
          <w:szCs w:val="16"/>
        </w:rPr>
        <w:t>2</w:t>
      </w:r>
      <w:r w:rsidRPr="00A0423C">
        <w:t>,А</w:t>
      </w:r>
      <w:r w:rsidRPr="00A0423C">
        <w:rPr>
          <w:sz w:val="16"/>
          <w:szCs w:val="16"/>
        </w:rPr>
        <w:t xml:space="preserve">3 </w:t>
      </w:r>
      <w:r w:rsidRPr="00A0423C">
        <w:t xml:space="preserve">– </w:t>
      </w:r>
      <w:r w:rsidRPr="00A0423C">
        <w:rPr>
          <w:sz w:val="22"/>
          <w:szCs w:val="22"/>
        </w:rPr>
        <w:t>средние размеры ежемесячных отчислений на полное восстановление жилых зданий по каждой группе капитальности;</w:t>
      </w:r>
    </w:p>
    <w:p w:rsidR="00A0423C" w:rsidRPr="00A0423C" w:rsidRDefault="00A0423C" w:rsidP="00A0423C">
      <w:pPr>
        <w:spacing w:after="200" w:line="276" w:lineRule="auto"/>
        <w:ind w:firstLine="708"/>
        <w:rPr>
          <w:sz w:val="22"/>
          <w:szCs w:val="22"/>
        </w:rPr>
      </w:pPr>
      <w:r w:rsidRPr="00A0423C">
        <w:rPr>
          <w:lang w:val="en-US"/>
        </w:rPr>
        <w:t>S</w:t>
      </w:r>
      <w:r w:rsidRPr="00A0423C">
        <w:rPr>
          <w:sz w:val="16"/>
          <w:szCs w:val="16"/>
        </w:rPr>
        <w:t>1</w:t>
      </w:r>
      <w:proofErr w:type="gramStart"/>
      <w:r w:rsidRPr="00A0423C">
        <w:t>,</w:t>
      </w:r>
      <w:r w:rsidRPr="00A0423C">
        <w:rPr>
          <w:lang w:val="en-US"/>
        </w:rPr>
        <w:t>S</w:t>
      </w:r>
      <w:r w:rsidRPr="00A0423C">
        <w:rPr>
          <w:sz w:val="16"/>
          <w:szCs w:val="16"/>
        </w:rPr>
        <w:t>2</w:t>
      </w:r>
      <w:proofErr w:type="gramEnd"/>
      <w:r w:rsidRPr="00A0423C">
        <w:rPr>
          <w:sz w:val="16"/>
          <w:szCs w:val="16"/>
        </w:rPr>
        <w:t xml:space="preserve">, </w:t>
      </w:r>
      <w:r w:rsidRPr="00A0423C">
        <w:rPr>
          <w:lang w:val="en-US"/>
        </w:rPr>
        <w:t>S</w:t>
      </w:r>
      <w:r w:rsidRPr="00A0423C">
        <w:rPr>
          <w:sz w:val="16"/>
          <w:szCs w:val="16"/>
        </w:rPr>
        <w:t xml:space="preserve">3 -  </w:t>
      </w:r>
      <w:r w:rsidRPr="00A0423C">
        <w:rPr>
          <w:sz w:val="22"/>
          <w:szCs w:val="22"/>
        </w:rPr>
        <w:t>общая площадь жилых зданий каждой группы капитальности.</w:t>
      </w:r>
    </w:p>
    <w:p w:rsidR="00A0423C" w:rsidRPr="00A0423C" w:rsidRDefault="00A0423C" w:rsidP="00A0423C">
      <w:pPr>
        <w:spacing w:after="200" w:line="276" w:lineRule="auto"/>
        <w:ind w:firstLine="708"/>
        <w:rPr>
          <w:sz w:val="22"/>
          <w:szCs w:val="22"/>
        </w:rPr>
      </w:pPr>
      <w:r w:rsidRPr="00A0423C">
        <w:rPr>
          <w:sz w:val="22"/>
          <w:szCs w:val="22"/>
        </w:rPr>
        <w:t>Базовая ставка платы за наем жилого помещения определяется как:</w:t>
      </w:r>
    </w:p>
    <w:p w:rsidR="00A0423C" w:rsidRPr="00A0423C" w:rsidRDefault="00A0423C" w:rsidP="00A0423C">
      <w:pPr>
        <w:spacing w:after="200" w:line="276" w:lineRule="auto"/>
        <w:ind w:firstLine="708"/>
        <w:rPr>
          <w:sz w:val="22"/>
          <w:szCs w:val="22"/>
        </w:rPr>
      </w:pPr>
      <w:proofErr w:type="spellStart"/>
      <w:r w:rsidRPr="00A0423C">
        <w:rPr>
          <w:sz w:val="22"/>
          <w:szCs w:val="22"/>
        </w:rPr>
        <w:t>Нб</w:t>
      </w:r>
      <w:proofErr w:type="spellEnd"/>
      <w:proofErr w:type="gramStart"/>
      <w:r w:rsidRPr="00A0423C">
        <w:rPr>
          <w:sz w:val="22"/>
          <w:szCs w:val="22"/>
        </w:rPr>
        <w:t xml:space="preserve"> = А</w:t>
      </w:r>
      <w:proofErr w:type="gramEnd"/>
      <w:r w:rsidRPr="00A0423C">
        <w:rPr>
          <w:sz w:val="22"/>
          <w:szCs w:val="22"/>
        </w:rPr>
        <w:t xml:space="preserve"> ср/</w:t>
      </w:r>
      <w:r w:rsidRPr="00A0423C">
        <w:rPr>
          <w:sz w:val="22"/>
          <w:szCs w:val="22"/>
          <w:lang w:val="en-US"/>
        </w:rPr>
        <w:t>S</w:t>
      </w:r>
      <w:r w:rsidRPr="00A0423C">
        <w:rPr>
          <w:sz w:val="22"/>
          <w:szCs w:val="22"/>
        </w:rPr>
        <w:t xml:space="preserve"> общ</w:t>
      </w:r>
    </w:p>
    <w:p w:rsidR="00A0423C" w:rsidRPr="00A0423C" w:rsidRDefault="00A0423C" w:rsidP="00A0423C">
      <w:pPr>
        <w:spacing w:after="200" w:line="276" w:lineRule="auto"/>
        <w:ind w:firstLine="708"/>
      </w:pPr>
      <w:r w:rsidRPr="00A0423C">
        <w:t>Указанные размеры ставок платы за наем жилого помещения в муниципальном жилищном фонде принимаются за 1м</w:t>
      </w:r>
      <w:r w:rsidRPr="00A0423C">
        <w:rPr>
          <w:vertAlign w:val="superscript"/>
        </w:rPr>
        <w:t>2</w:t>
      </w:r>
      <w:r w:rsidRPr="00A0423C">
        <w:t xml:space="preserve"> жилой площади.</w:t>
      </w:r>
    </w:p>
    <w:p w:rsidR="00A0423C" w:rsidRPr="00A0423C" w:rsidRDefault="00A0423C" w:rsidP="00A0423C">
      <w:pPr>
        <w:spacing w:after="200" w:line="276" w:lineRule="auto"/>
        <w:ind w:firstLine="708"/>
      </w:pPr>
    </w:p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Default="00A0423C" w:rsidP="00CF4273"/>
    <w:p w:rsidR="00A0423C" w:rsidRPr="00A0423C" w:rsidRDefault="00A0423C" w:rsidP="00A0423C">
      <w:pPr>
        <w:jc w:val="right"/>
        <w:rPr>
          <w:sz w:val="22"/>
          <w:szCs w:val="22"/>
        </w:rPr>
      </w:pPr>
      <w:r w:rsidRPr="00A0423C">
        <w:rPr>
          <w:sz w:val="22"/>
          <w:szCs w:val="22"/>
        </w:rPr>
        <w:lastRenderedPageBreak/>
        <w:t>Приложение № 2 к решению Совета</w:t>
      </w:r>
    </w:p>
    <w:p w:rsidR="00A0423C" w:rsidRPr="00A0423C" w:rsidRDefault="00A0423C" w:rsidP="00A0423C">
      <w:pPr>
        <w:jc w:val="right"/>
        <w:rPr>
          <w:sz w:val="22"/>
          <w:szCs w:val="22"/>
        </w:rPr>
      </w:pPr>
      <w:r w:rsidRPr="00A0423C">
        <w:rPr>
          <w:sz w:val="22"/>
          <w:szCs w:val="22"/>
        </w:rPr>
        <w:t>депутатов МО «</w:t>
      </w:r>
      <w:proofErr w:type="spellStart"/>
      <w:r w:rsidRPr="00A0423C">
        <w:rPr>
          <w:sz w:val="22"/>
          <w:szCs w:val="22"/>
        </w:rPr>
        <w:t>Луковецкое</w:t>
      </w:r>
      <w:proofErr w:type="spellEnd"/>
      <w:r w:rsidRPr="00A0423C">
        <w:rPr>
          <w:sz w:val="22"/>
          <w:szCs w:val="22"/>
        </w:rPr>
        <w:t>»</w:t>
      </w:r>
    </w:p>
    <w:p w:rsidR="00A0423C" w:rsidRPr="00A0423C" w:rsidRDefault="00A0423C" w:rsidP="00A0423C">
      <w:pPr>
        <w:jc w:val="right"/>
        <w:rPr>
          <w:sz w:val="22"/>
          <w:szCs w:val="22"/>
        </w:rPr>
      </w:pPr>
      <w:r>
        <w:rPr>
          <w:sz w:val="22"/>
          <w:szCs w:val="22"/>
        </w:rPr>
        <w:t>№ 143</w:t>
      </w:r>
      <w:r w:rsidRPr="00A0423C">
        <w:rPr>
          <w:sz w:val="22"/>
          <w:szCs w:val="22"/>
        </w:rPr>
        <w:t xml:space="preserve">  от 29.06.2016г.</w:t>
      </w:r>
    </w:p>
    <w:p w:rsidR="00A0423C" w:rsidRPr="00A0423C" w:rsidRDefault="00A0423C" w:rsidP="00A0423C">
      <w:pPr>
        <w:spacing w:after="200" w:line="276" w:lineRule="auto"/>
        <w:ind w:firstLine="708"/>
      </w:pPr>
    </w:p>
    <w:p w:rsidR="00A0423C" w:rsidRPr="00A0423C" w:rsidRDefault="00A0423C" w:rsidP="00A0423C">
      <w:pPr>
        <w:spacing w:after="200" w:line="276" w:lineRule="auto"/>
        <w:ind w:firstLine="708"/>
      </w:pPr>
    </w:p>
    <w:p w:rsidR="00A0423C" w:rsidRPr="00A0423C" w:rsidRDefault="00A0423C" w:rsidP="00A0423C">
      <w:pPr>
        <w:tabs>
          <w:tab w:val="left" w:pos="2430"/>
        </w:tabs>
        <w:spacing w:after="200" w:line="276" w:lineRule="auto"/>
        <w:ind w:firstLine="708"/>
        <w:jc w:val="center"/>
        <w:rPr>
          <w:b/>
        </w:rPr>
      </w:pPr>
      <w:r w:rsidRPr="00A0423C">
        <w:rPr>
          <w:b/>
        </w:rPr>
        <w:t>Расчет платы за наем жилого помещения муниципального жилищного фонда МО «</w:t>
      </w:r>
      <w:proofErr w:type="spellStart"/>
      <w:r w:rsidRPr="00A0423C">
        <w:rPr>
          <w:b/>
        </w:rPr>
        <w:t>Луковецкое</w:t>
      </w:r>
      <w:proofErr w:type="spellEnd"/>
      <w:r w:rsidRPr="00A0423C">
        <w:rPr>
          <w:b/>
        </w:rPr>
        <w:t>» с 01 июля 2016 года.</w:t>
      </w:r>
    </w:p>
    <w:p w:rsidR="00A0423C" w:rsidRPr="00A0423C" w:rsidRDefault="00A0423C" w:rsidP="00A0423C">
      <w:pPr>
        <w:tabs>
          <w:tab w:val="left" w:pos="2430"/>
        </w:tabs>
        <w:spacing w:after="200" w:line="276" w:lineRule="auto"/>
        <w:ind w:firstLine="708"/>
        <w:jc w:val="center"/>
        <w:rPr>
          <w:b/>
        </w:rPr>
      </w:pPr>
    </w:p>
    <w:p w:rsidR="00A0423C" w:rsidRPr="00A0423C" w:rsidRDefault="00A0423C" w:rsidP="00A0423C">
      <w:pPr>
        <w:rPr>
          <w:sz w:val="22"/>
          <w:szCs w:val="22"/>
        </w:rPr>
      </w:pPr>
      <w:r w:rsidRPr="00A0423C">
        <w:rPr>
          <w:sz w:val="22"/>
          <w:szCs w:val="22"/>
        </w:rPr>
        <w:t>Средняя балансовая стоимость 1 м</w:t>
      </w:r>
      <w:proofErr w:type="gramStart"/>
      <w:r w:rsidRPr="00A0423C">
        <w:rPr>
          <w:sz w:val="22"/>
          <w:szCs w:val="22"/>
          <w:vertAlign w:val="superscript"/>
        </w:rPr>
        <w:t>2</w:t>
      </w:r>
      <w:proofErr w:type="gramEnd"/>
      <w:r w:rsidRPr="00A0423C">
        <w:rPr>
          <w:sz w:val="22"/>
          <w:szCs w:val="22"/>
        </w:rPr>
        <w:t xml:space="preserve"> площади жилья (по реестру муниципального имущества) – 3600 рублей.</w:t>
      </w:r>
    </w:p>
    <w:p w:rsidR="00A0423C" w:rsidRPr="00A0423C" w:rsidRDefault="00A0423C" w:rsidP="00A0423C">
      <w:pPr>
        <w:rPr>
          <w:sz w:val="22"/>
          <w:szCs w:val="22"/>
        </w:rPr>
      </w:pPr>
      <w:r w:rsidRPr="00A0423C">
        <w:rPr>
          <w:sz w:val="22"/>
          <w:szCs w:val="22"/>
        </w:rPr>
        <w:t>Общая площадь муниципального жилищного фонда, распределенного по договорам социального найма  - 8171,5 м</w:t>
      </w:r>
      <w:proofErr w:type="gramStart"/>
      <w:r w:rsidRPr="00A0423C">
        <w:rPr>
          <w:sz w:val="22"/>
          <w:szCs w:val="22"/>
          <w:vertAlign w:val="superscript"/>
        </w:rPr>
        <w:t>2</w:t>
      </w:r>
      <w:proofErr w:type="gramEnd"/>
    </w:p>
    <w:p w:rsidR="00A0423C" w:rsidRPr="00A0423C" w:rsidRDefault="00A0423C" w:rsidP="00A0423C">
      <w:pPr>
        <w:rPr>
          <w:sz w:val="22"/>
          <w:szCs w:val="22"/>
        </w:rPr>
      </w:pPr>
      <w:r w:rsidRPr="00A0423C">
        <w:rPr>
          <w:sz w:val="22"/>
          <w:szCs w:val="22"/>
        </w:rPr>
        <w:t>Балансовая (средневзвешенная) стоимость жилищного фонда</w:t>
      </w:r>
    </w:p>
    <w:p w:rsidR="00A0423C" w:rsidRPr="00A0423C" w:rsidRDefault="00A0423C" w:rsidP="00A0423C">
      <w:pPr>
        <w:rPr>
          <w:sz w:val="22"/>
          <w:szCs w:val="22"/>
        </w:rPr>
      </w:pPr>
      <w:r w:rsidRPr="00A0423C">
        <w:rPr>
          <w:sz w:val="22"/>
          <w:szCs w:val="22"/>
        </w:rPr>
        <w:t>8171,5 х 3600 = 29417400 рублей</w:t>
      </w:r>
    </w:p>
    <w:p w:rsidR="00A0423C" w:rsidRPr="00A0423C" w:rsidRDefault="00A0423C" w:rsidP="00A0423C">
      <w:pPr>
        <w:rPr>
          <w:sz w:val="22"/>
          <w:szCs w:val="22"/>
        </w:rPr>
      </w:pPr>
      <w:r w:rsidRPr="00A0423C">
        <w:rPr>
          <w:sz w:val="22"/>
          <w:szCs w:val="22"/>
        </w:rPr>
        <w:t>Средневзвешенный норматив отчислений на полное восстановление по всем группам капитальности зданий -3,5% в год</w:t>
      </w:r>
    </w:p>
    <w:p w:rsidR="00A0423C" w:rsidRPr="00A0423C" w:rsidRDefault="00A0423C" w:rsidP="00A0423C">
      <w:pPr>
        <w:rPr>
          <w:sz w:val="22"/>
          <w:szCs w:val="22"/>
        </w:rPr>
      </w:pPr>
      <w:r w:rsidRPr="00A0423C">
        <w:rPr>
          <w:sz w:val="22"/>
          <w:szCs w:val="22"/>
        </w:rPr>
        <w:t>Размер необходимых ежемесячных отчислений на 1 м</w:t>
      </w:r>
      <w:proofErr w:type="gramStart"/>
      <w:r w:rsidRPr="00A0423C">
        <w:rPr>
          <w:sz w:val="22"/>
          <w:szCs w:val="22"/>
          <w:vertAlign w:val="superscript"/>
        </w:rPr>
        <w:t>2</w:t>
      </w:r>
      <w:proofErr w:type="gramEnd"/>
    </w:p>
    <w:p w:rsidR="00A0423C" w:rsidRPr="00A0423C" w:rsidRDefault="00A0423C" w:rsidP="00A0423C">
      <w:pPr>
        <w:rPr>
          <w:sz w:val="22"/>
          <w:szCs w:val="22"/>
        </w:rPr>
      </w:pPr>
      <w:r w:rsidRPr="00A0423C">
        <w:rPr>
          <w:sz w:val="22"/>
          <w:szCs w:val="22"/>
        </w:rPr>
        <w:t>29417400 х 3,5 / (12 х 100) = 85800,75 рублей</w:t>
      </w:r>
    </w:p>
    <w:p w:rsidR="00A0423C" w:rsidRPr="00A0423C" w:rsidRDefault="00A0423C" w:rsidP="00A0423C">
      <w:pPr>
        <w:rPr>
          <w:sz w:val="22"/>
          <w:szCs w:val="22"/>
        </w:rPr>
      </w:pPr>
      <w:r w:rsidRPr="00A0423C">
        <w:rPr>
          <w:sz w:val="22"/>
          <w:szCs w:val="22"/>
        </w:rPr>
        <w:t>Размер платы</w:t>
      </w:r>
    </w:p>
    <w:p w:rsidR="00A0423C" w:rsidRPr="00A0423C" w:rsidRDefault="00A0423C" w:rsidP="00A0423C">
      <w:pPr>
        <w:rPr>
          <w:sz w:val="22"/>
          <w:szCs w:val="22"/>
        </w:rPr>
      </w:pPr>
      <w:r w:rsidRPr="00A0423C">
        <w:rPr>
          <w:sz w:val="22"/>
          <w:szCs w:val="22"/>
        </w:rPr>
        <w:t>85800,75/ 8171,5 = 10,5 руб./м</w:t>
      </w:r>
      <w:proofErr w:type="gramStart"/>
      <w:r w:rsidRPr="00A0423C">
        <w:rPr>
          <w:sz w:val="22"/>
          <w:szCs w:val="22"/>
          <w:vertAlign w:val="superscript"/>
        </w:rPr>
        <w:t>2</w:t>
      </w:r>
      <w:proofErr w:type="gramEnd"/>
      <w:r w:rsidRPr="00A0423C">
        <w:rPr>
          <w:sz w:val="22"/>
          <w:szCs w:val="22"/>
        </w:rPr>
        <w:t xml:space="preserve"> в месяц</w:t>
      </w:r>
    </w:p>
    <w:p w:rsidR="00A0423C" w:rsidRPr="00A0423C" w:rsidRDefault="00A0423C" w:rsidP="00A0423C">
      <w:pPr>
        <w:rPr>
          <w:rFonts w:ascii="Calibri" w:hAnsi="Calibri"/>
          <w:sz w:val="22"/>
          <w:szCs w:val="22"/>
        </w:rPr>
      </w:pPr>
    </w:p>
    <w:bookmarkEnd w:id="0"/>
    <w:p w:rsidR="00A0423C" w:rsidRPr="00CF4273" w:rsidRDefault="00A0423C" w:rsidP="00CF4273"/>
    <w:sectPr w:rsidR="00A0423C" w:rsidRPr="00CF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2B21"/>
    <w:multiLevelType w:val="hybridMultilevel"/>
    <w:tmpl w:val="43E05980"/>
    <w:lvl w:ilvl="0" w:tplc="93C09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046F2C"/>
    <w:multiLevelType w:val="hybridMultilevel"/>
    <w:tmpl w:val="C43C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6C"/>
    <w:rsid w:val="0015005B"/>
    <w:rsid w:val="009B4240"/>
    <w:rsid w:val="00A0423C"/>
    <w:rsid w:val="00CF4273"/>
    <w:rsid w:val="00EC566C"/>
    <w:rsid w:val="00F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15005B"/>
    <w:pPr>
      <w:spacing w:before="100" w:beforeAutospacing="1" w:after="100" w:afterAutospacing="1"/>
    </w:pPr>
  </w:style>
  <w:style w:type="paragraph" w:styleId="a3">
    <w:name w:val="Normal (Web)"/>
    <w:basedOn w:val="a"/>
    <w:rsid w:val="0015005B"/>
    <w:pPr>
      <w:spacing w:before="100" w:beforeAutospacing="1"/>
      <w:jc w:val="center"/>
    </w:pPr>
    <w:rPr>
      <w:color w:val="000000"/>
    </w:rPr>
  </w:style>
  <w:style w:type="paragraph" w:styleId="a4">
    <w:name w:val="List Paragraph"/>
    <w:basedOn w:val="a"/>
    <w:uiPriority w:val="34"/>
    <w:qFormat/>
    <w:rsid w:val="00CF4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15005B"/>
    <w:pPr>
      <w:spacing w:before="100" w:beforeAutospacing="1" w:after="100" w:afterAutospacing="1"/>
    </w:pPr>
  </w:style>
  <w:style w:type="paragraph" w:styleId="a3">
    <w:name w:val="Normal (Web)"/>
    <w:basedOn w:val="a"/>
    <w:rsid w:val="0015005B"/>
    <w:pPr>
      <w:spacing w:before="100" w:beforeAutospacing="1"/>
      <w:jc w:val="center"/>
    </w:pPr>
    <w:rPr>
      <w:color w:val="000000"/>
    </w:rPr>
  </w:style>
  <w:style w:type="paragraph" w:styleId="a4">
    <w:name w:val="List Paragraph"/>
    <w:basedOn w:val="a"/>
    <w:uiPriority w:val="34"/>
    <w:qFormat/>
    <w:rsid w:val="00CF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cp:lastPrinted>2016-07-04T06:23:00Z</cp:lastPrinted>
  <dcterms:created xsi:type="dcterms:W3CDTF">2016-07-02T13:24:00Z</dcterms:created>
  <dcterms:modified xsi:type="dcterms:W3CDTF">2016-07-04T06:25:00Z</dcterms:modified>
</cp:coreProperties>
</file>