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района за </w:t>
      </w:r>
      <w:r w:rsidR="00BE2A32">
        <w:rPr>
          <w:b/>
          <w:sz w:val="28"/>
          <w:szCs w:val="28"/>
        </w:rPr>
        <w:t>1 квартал</w:t>
      </w:r>
      <w:bookmarkStart w:id="0" w:name="_GoBack"/>
      <w:bookmarkEnd w:id="0"/>
      <w:r w:rsidR="00BE2A32">
        <w:rPr>
          <w:b/>
          <w:sz w:val="28"/>
          <w:szCs w:val="28"/>
        </w:rPr>
        <w:t xml:space="preserve"> </w:t>
      </w:r>
      <w:r w:rsidR="00D31AD5">
        <w:rPr>
          <w:b/>
          <w:sz w:val="28"/>
          <w:szCs w:val="28"/>
        </w:rPr>
        <w:t>20</w:t>
      </w:r>
      <w:r w:rsidR="00551268">
        <w:rPr>
          <w:b/>
          <w:sz w:val="28"/>
          <w:szCs w:val="28"/>
        </w:rPr>
        <w:t>20</w:t>
      </w:r>
      <w:r w:rsidR="00D31AD5">
        <w:rPr>
          <w:b/>
          <w:sz w:val="28"/>
          <w:szCs w:val="28"/>
        </w:rPr>
        <w:t xml:space="preserve"> год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B1241D" w:rsidRPr="0057023E" w:rsidRDefault="00AE2929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AE2929">
        <w:rPr>
          <w:rFonts w:eastAsia="Calibri"/>
          <w:color w:val="000000"/>
          <w:sz w:val="28"/>
          <w:szCs w:val="28"/>
        </w:rPr>
        <w:t>Среднегодовая численность постоянного населения Холмогорского муниципального района в 2019 году составила 19,4 тыс. человек</w:t>
      </w:r>
      <w:r w:rsidR="00A0602D" w:rsidRPr="0057023E">
        <w:rPr>
          <w:rFonts w:eastAsia="Calibri"/>
          <w:color w:val="000000"/>
          <w:sz w:val="28"/>
          <w:szCs w:val="28"/>
        </w:rPr>
        <w:t>.</w:t>
      </w:r>
    </w:p>
    <w:p w:rsidR="00B1241D" w:rsidRPr="0057023E" w:rsidRDefault="00B1241D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7023E">
        <w:rPr>
          <w:rFonts w:eastAsia="Calibri"/>
          <w:color w:val="000000"/>
          <w:sz w:val="28"/>
          <w:szCs w:val="28"/>
        </w:rPr>
        <w:t xml:space="preserve">За </w:t>
      </w:r>
      <w:r w:rsidR="00EB0C25">
        <w:rPr>
          <w:rFonts w:eastAsia="Calibri"/>
          <w:color w:val="000000"/>
          <w:sz w:val="28"/>
          <w:szCs w:val="28"/>
        </w:rPr>
        <w:t>январь – февраль 2020 года</w:t>
      </w:r>
      <w:r w:rsidRPr="0057023E">
        <w:rPr>
          <w:rFonts w:eastAsia="Calibri"/>
          <w:color w:val="000000"/>
          <w:sz w:val="28"/>
          <w:szCs w:val="28"/>
        </w:rPr>
        <w:t xml:space="preserve"> родилось </w:t>
      </w:r>
      <w:r w:rsidR="009F2573">
        <w:rPr>
          <w:rFonts w:eastAsia="Calibri"/>
          <w:color w:val="000000"/>
          <w:sz w:val="28"/>
          <w:szCs w:val="28"/>
        </w:rPr>
        <w:t>2</w:t>
      </w:r>
      <w:r w:rsidR="00EB0C25">
        <w:rPr>
          <w:rFonts w:eastAsia="Calibri"/>
          <w:color w:val="000000"/>
          <w:sz w:val="28"/>
          <w:szCs w:val="28"/>
        </w:rPr>
        <w:t>7</w:t>
      </w:r>
      <w:r w:rsidRPr="0057023E">
        <w:rPr>
          <w:rFonts w:eastAsia="Calibri"/>
          <w:color w:val="000000"/>
          <w:sz w:val="28"/>
          <w:szCs w:val="28"/>
        </w:rPr>
        <w:t xml:space="preserve"> человек (в 201</w:t>
      </w:r>
      <w:r w:rsidR="00EB0C25">
        <w:rPr>
          <w:rFonts w:eastAsia="Calibri"/>
          <w:color w:val="000000"/>
          <w:sz w:val="28"/>
          <w:szCs w:val="28"/>
        </w:rPr>
        <w:t>9</w:t>
      </w:r>
      <w:r w:rsidRPr="0057023E">
        <w:rPr>
          <w:rFonts w:eastAsia="Calibri"/>
          <w:color w:val="000000"/>
          <w:sz w:val="28"/>
          <w:szCs w:val="28"/>
        </w:rPr>
        <w:t xml:space="preserve"> году – </w:t>
      </w:r>
      <w:r w:rsidR="00EB0C25">
        <w:rPr>
          <w:rFonts w:eastAsia="Calibri"/>
          <w:color w:val="000000"/>
          <w:sz w:val="28"/>
          <w:szCs w:val="28"/>
        </w:rPr>
        <w:t>33</w:t>
      </w:r>
      <w:r w:rsidRPr="0057023E">
        <w:rPr>
          <w:rFonts w:eastAsia="Calibri"/>
          <w:color w:val="000000"/>
          <w:sz w:val="28"/>
          <w:szCs w:val="28"/>
        </w:rPr>
        <w:t xml:space="preserve">). Количество умерших составило </w:t>
      </w:r>
      <w:r w:rsidR="00EB0C25">
        <w:rPr>
          <w:rFonts w:eastAsia="Calibri"/>
          <w:color w:val="000000"/>
          <w:sz w:val="28"/>
          <w:szCs w:val="28"/>
        </w:rPr>
        <w:t>80</w:t>
      </w:r>
      <w:r w:rsidRPr="0057023E">
        <w:rPr>
          <w:rFonts w:eastAsia="Calibri"/>
          <w:color w:val="000000"/>
          <w:sz w:val="28"/>
          <w:szCs w:val="28"/>
        </w:rPr>
        <w:t xml:space="preserve"> человек (в 201</w:t>
      </w:r>
      <w:r w:rsidR="00EB0C25">
        <w:rPr>
          <w:rFonts w:eastAsia="Calibri"/>
          <w:color w:val="000000"/>
          <w:sz w:val="28"/>
          <w:szCs w:val="28"/>
        </w:rPr>
        <w:t>9</w:t>
      </w:r>
      <w:r w:rsidRPr="0057023E">
        <w:rPr>
          <w:rFonts w:eastAsia="Calibri"/>
          <w:color w:val="000000"/>
          <w:sz w:val="28"/>
          <w:szCs w:val="28"/>
        </w:rPr>
        <w:t xml:space="preserve"> году</w:t>
      </w:r>
      <w:r w:rsidR="00EB0C25">
        <w:rPr>
          <w:rFonts w:eastAsia="Calibri"/>
          <w:color w:val="000000"/>
          <w:sz w:val="28"/>
          <w:szCs w:val="28"/>
        </w:rPr>
        <w:t xml:space="preserve"> - 71</w:t>
      </w:r>
      <w:r w:rsidRPr="0057023E">
        <w:rPr>
          <w:rFonts w:eastAsia="Calibri"/>
          <w:color w:val="000000"/>
          <w:sz w:val="28"/>
          <w:szCs w:val="28"/>
        </w:rPr>
        <w:t>).</w:t>
      </w:r>
    </w:p>
    <w:p w:rsidR="00A0602D" w:rsidRPr="0057023E" w:rsidRDefault="00B1241D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7023E">
        <w:rPr>
          <w:rFonts w:eastAsia="Calibri"/>
          <w:color w:val="000000"/>
          <w:sz w:val="28"/>
          <w:szCs w:val="28"/>
        </w:rPr>
        <w:t xml:space="preserve">За </w:t>
      </w:r>
      <w:r w:rsidR="00EB0C25">
        <w:rPr>
          <w:rFonts w:eastAsia="Calibri"/>
          <w:color w:val="000000"/>
          <w:sz w:val="28"/>
          <w:szCs w:val="28"/>
        </w:rPr>
        <w:t xml:space="preserve">январь </w:t>
      </w:r>
      <w:r w:rsidRPr="0057023E">
        <w:rPr>
          <w:rFonts w:eastAsia="Calibri"/>
          <w:color w:val="000000"/>
          <w:sz w:val="28"/>
          <w:szCs w:val="28"/>
        </w:rPr>
        <w:t>20</w:t>
      </w:r>
      <w:r w:rsidR="00EB0C25">
        <w:rPr>
          <w:rFonts w:eastAsia="Calibri"/>
          <w:color w:val="000000"/>
          <w:sz w:val="28"/>
          <w:szCs w:val="28"/>
        </w:rPr>
        <w:t>20</w:t>
      </w:r>
      <w:r w:rsidRPr="0057023E">
        <w:rPr>
          <w:rFonts w:eastAsia="Calibri"/>
          <w:color w:val="000000"/>
          <w:sz w:val="28"/>
          <w:szCs w:val="28"/>
        </w:rPr>
        <w:t xml:space="preserve"> год</w:t>
      </w:r>
      <w:r w:rsidR="00EB0C25">
        <w:rPr>
          <w:rFonts w:eastAsia="Calibri"/>
          <w:color w:val="000000"/>
          <w:sz w:val="28"/>
          <w:szCs w:val="28"/>
        </w:rPr>
        <w:t>а</w:t>
      </w:r>
      <w:r w:rsidRPr="0057023E">
        <w:rPr>
          <w:rFonts w:eastAsia="Calibri"/>
          <w:color w:val="000000"/>
          <w:sz w:val="28"/>
          <w:szCs w:val="28"/>
        </w:rPr>
        <w:t xml:space="preserve"> общая миграционная убыль составила </w:t>
      </w:r>
      <w:r w:rsidR="00AE2929">
        <w:rPr>
          <w:rFonts w:eastAsia="Calibri"/>
          <w:color w:val="000000"/>
          <w:sz w:val="28"/>
          <w:szCs w:val="28"/>
        </w:rPr>
        <w:t>25</w:t>
      </w:r>
      <w:r w:rsidR="00EB0C25">
        <w:rPr>
          <w:rFonts w:eastAsia="Calibri"/>
          <w:color w:val="000000"/>
          <w:sz w:val="28"/>
          <w:szCs w:val="28"/>
        </w:rPr>
        <w:t xml:space="preserve"> человек, по сравнению с январем 2019</w:t>
      </w:r>
      <w:r w:rsidRPr="0057023E">
        <w:rPr>
          <w:rFonts w:eastAsia="Calibri"/>
          <w:color w:val="000000"/>
          <w:sz w:val="28"/>
          <w:szCs w:val="28"/>
        </w:rPr>
        <w:t xml:space="preserve"> годом</w:t>
      </w:r>
      <w:r w:rsidR="009F2573">
        <w:rPr>
          <w:rFonts w:eastAsia="Calibri"/>
          <w:color w:val="000000"/>
          <w:sz w:val="28"/>
          <w:szCs w:val="28"/>
        </w:rPr>
        <w:t xml:space="preserve"> уменьшилась на 3 человека.</w:t>
      </w:r>
      <w:r w:rsidR="00A0602D" w:rsidRPr="0057023E">
        <w:rPr>
          <w:rFonts w:eastAsia="Calibri"/>
          <w:color w:val="000000"/>
          <w:sz w:val="28"/>
          <w:szCs w:val="28"/>
        </w:rPr>
        <w:t xml:space="preserve"> </w:t>
      </w:r>
    </w:p>
    <w:p w:rsidR="003777B5" w:rsidRPr="0057023E" w:rsidRDefault="003777B5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EB0C25">
        <w:rPr>
          <w:sz w:val="28"/>
          <w:szCs w:val="28"/>
        </w:rPr>
        <w:t>марта</w:t>
      </w:r>
      <w:r w:rsidRPr="0057023E">
        <w:rPr>
          <w:sz w:val="28"/>
          <w:szCs w:val="28"/>
        </w:rPr>
        <w:t xml:space="preserve"> 20</w:t>
      </w:r>
      <w:r w:rsidR="00EB0C25">
        <w:rPr>
          <w:sz w:val="28"/>
          <w:szCs w:val="28"/>
        </w:rPr>
        <w:t>20</w:t>
      </w:r>
      <w:r w:rsidRPr="0057023E">
        <w:rPr>
          <w:sz w:val="28"/>
          <w:szCs w:val="28"/>
        </w:rPr>
        <w:t xml:space="preserve"> года количество предприятий и организаций на территории муниципального района составило 2</w:t>
      </w:r>
      <w:r w:rsidR="00763403" w:rsidRPr="0057023E">
        <w:rPr>
          <w:sz w:val="28"/>
          <w:szCs w:val="28"/>
        </w:rPr>
        <w:t>1</w:t>
      </w:r>
      <w:r w:rsidR="00EB0C25">
        <w:rPr>
          <w:sz w:val="28"/>
          <w:szCs w:val="28"/>
        </w:rPr>
        <w:t>5</w:t>
      </w:r>
      <w:r w:rsidRPr="0057023E">
        <w:rPr>
          <w:sz w:val="28"/>
          <w:szCs w:val="28"/>
        </w:rPr>
        <w:t xml:space="preserve"> единиц</w:t>
      </w:r>
      <w:r w:rsidR="0026155D">
        <w:rPr>
          <w:sz w:val="28"/>
          <w:szCs w:val="28"/>
        </w:rPr>
        <w:t>, количество индивидуальных предпринимателей – 483 человека</w:t>
      </w:r>
      <w:r w:rsidRPr="0057023E">
        <w:rPr>
          <w:sz w:val="28"/>
          <w:szCs w:val="28"/>
        </w:rPr>
        <w:t>.</w:t>
      </w:r>
      <w:r w:rsidR="0026155D">
        <w:rPr>
          <w:sz w:val="28"/>
          <w:szCs w:val="28"/>
        </w:rPr>
        <w:t xml:space="preserve"> Из них мужчин – 325 человек, женщин 158 человек.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Частная форма собственности организаций является преобладающей (</w:t>
      </w:r>
      <w:r w:rsidR="003777B5" w:rsidRPr="0057023E">
        <w:rPr>
          <w:sz w:val="28"/>
          <w:szCs w:val="28"/>
        </w:rPr>
        <w:t>5</w:t>
      </w:r>
      <w:r w:rsidR="00EB0C25">
        <w:rPr>
          <w:sz w:val="28"/>
          <w:szCs w:val="28"/>
        </w:rPr>
        <w:t>3</w:t>
      </w:r>
      <w:r w:rsidR="00271376" w:rsidRPr="0057023E">
        <w:rPr>
          <w:sz w:val="28"/>
          <w:szCs w:val="28"/>
        </w:rPr>
        <w:t>,</w:t>
      </w:r>
      <w:r w:rsidR="00EB0C25">
        <w:rPr>
          <w:sz w:val="28"/>
          <w:szCs w:val="28"/>
        </w:rPr>
        <w:t>5</w:t>
      </w:r>
      <w:r w:rsidRPr="0057023E">
        <w:rPr>
          <w:sz w:val="28"/>
          <w:szCs w:val="28"/>
        </w:rPr>
        <w:t xml:space="preserve"> %). Доля организаций муниципальной формы собственности составляет 1</w:t>
      </w:r>
      <w:r w:rsidR="00763403" w:rsidRPr="0057023E">
        <w:rPr>
          <w:sz w:val="28"/>
          <w:szCs w:val="28"/>
        </w:rPr>
        <w:t>8</w:t>
      </w:r>
      <w:r w:rsidR="003777B5" w:rsidRPr="0057023E">
        <w:rPr>
          <w:sz w:val="28"/>
          <w:szCs w:val="28"/>
        </w:rPr>
        <w:t>,</w:t>
      </w:r>
      <w:r w:rsidR="00EB0C25">
        <w:rPr>
          <w:sz w:val="28"/>
          <w:szCs w:val="28"/>
        </w:rPr>
        <w:t>6</w:t>
      </w:r>
      <w:r w:rsidRPr="0057023E">
        <w:rPr>
          <w:sz w:val="28"/>
          <w:szCs w:val="28"/>
        </w:rPr>
        <w:t xml:space="preserve"> %, организации государственной формы собственности – </w:t>
      </w:r>
      <w:r w:rsidR="00763403" w:rsidRPr="0057023E">
        <w:rPr>
          <w:sz w:val="28"/>
          <w:szCs w:val="28"/>
        </w:rPr>
        <w:t>10</w:t>
      </w:r>
      <w:r w:rsidRPr="0057023E">
        <w:rPr>
          <w:sz w:val="28"/>
          <w:szCs w:val="28"/>
        </w:rPr>
        <w:t>,</w:t>
      </w:r>
      <w:r w:rsidR="00EB0C25">
        <w:rPr>
          <w:sz w:val="28"/>
          <w:szCs w:val="28"/>
        </w:rPr>
        <w:t>2</w:t>
      </w:r>
      <w:r w:rsidRPr="0057023E">
        <w:rPr>
          <w:sz w:val="28"/>
          <w:szCs w:val="28"/>
        </w:rPr>
        <w:t xml:space="preserve"> %.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EB0C25">
        <w:rPr>
          <w:sz w:val="28"/>
          <w:szCs w:val="28"/>
        </w:rPr>
        <w:t>4</w:t>
      </w:r>
      <w:r w:rsidRPr="0057023E">
        <w:rPr>
          <w:sz w:val="28"/>
          <w:szCs w:val="28"/>
        </w:rPr>
        <w:t>,</w:t>
      </w:r>
      <w:r w:rsidR="00EB0C25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 % – сельское</w:t>
      </w:r>
      <w:r w:rsidR="00EB0C25">
        <w:rPr>
          <w:sz w:val="28"/>
          <w:szCs w:val="28"/>
        </w:rPr>
        <w:t>, лесное</w:t>
      </w:r>
      <w:r w:rsidRPr="0057023E">
        <w:rPr>
          <w:sz w:val="28"/>
          <w:szCs w:val="28"/>
        </w:rPr>
        <w:t xml:space="preserve"> хозяйство, охота</w:t>
      </w:r>
      <w:r w:rsidR="00EB0C25">
        <w:rPr>
          <w:sz w:val="28"/>
          <w:szCs w:val="28"/>
        </w:rPr>
        <w:t>, рыболовство и рыбоводство</w:t>
      </w:r>
      <w:r w:rsidRPr="0057023E">
        <w:rPr>
          <w:sz w:val="28"/>
          <w:szCs w:val="28"/>
        </w:rPr>
        <w:t>;</w:t>
      </w:r>
    </w:p>
    <w:p w:rsidR="00F344FA" w:rsidRPr="0057023E" w:rsidRDefault="00E1340B" w:rsidP="003777B5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63403" w:rsidRPr="0057023E">
        <w:rPr>
          <w:sz w:val="28"/>
          <w:szCs w:val="28"/>
        </w:rPr>
        <w:t>4</w:t>
      </w:r>
      <w:r w:rsidRPr="0057023E">
        <w:rPr>
          <w:sz w:val="28"/>
          <w:szCs w:val="28"/>
        </w:rPr>
        <w:t>,</w:t>
      </w:r>
      <w:r w:rsidR="00740E18">
        <w:rPr>
          <w:sz w:val="28"/>
          <w:szCs w:val="28"/>
        </w:rPr>
        <w:t>4</w:t>
      </w:r>
      <w:r w:rsidR="00755413" w:rsidRPr="0057023E">
        <w:rPr>
          <w:sz w:val="28"/>
          <w:szCs w:val="28"/>
        </w:rPr>
        <w:t xml:space="preserve"> % – государственное управление и обеспечение военной безопасности;</w:t>
      </w:r>
      <w:r w:rsidR="003777B5" w:rsidRPr="0057023E">
        <w:rPr>
          <w:sz w:val="28"/>
          <w:szCs w:val="28"/>
        </w:rPr>
        <w:t xml:space="preserve"> социальное обеспечение; </w:t>
      </w:r>
    </w:p>
    <w:p w:rsidR="00755413" w:rsidRPr="0057023E" w:rsidRDefault="003777B5" w:rsidP="003777B5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40E18">
        <w:rPr>
          <w:sz w:val="28"/>
          <w:szCs w:val="28"/>
        </w:rPr>
        <w:t>3</w:t>
      </w:r>
      <w:r w:rsidRPr="0057023E">
        <w:rPr>
          <w:sz w:val="28"/>
          <w:szCs w:val="28"/>
        </w:rPr>
        <w:t>,</w:t>
      </w:r>
      <w:r w:rsidR="00740E18">
        <w:rPr>
          <w:sz w:val="28"/>
          <w:szCs w:val="28"/>
        </w:rPr>
        <w:t>0</w:t>
      </w:r>
      <w:r w:rsidRPr="0057023E">
        <w:rPr>
          <w:sz w:val="28"/>
          <w:szCs w:val="28"/>
        </w:rPr>
        <w:t xml:space="preserve"> %  – оптовая и розничная торговля; ремонт автотранспортных средств и мотоциклов;</w:t>
      </w:r>
    </w:p>
    <w:p w:rsidR="00755413" w:rsidRDefault="003777B5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40E18">
        <w:rPr>
          <w:sz w:val="28"/>
          <w:szCs w:val="28"/>
        </w:rPr>
        <w:t>2</w:t>
      </w:r>
      <w:r w:rsidRPr="0057023E">
        <w:rPr>
          <w:sz w:val="28"/>
          <w:szCs w:val="28"/>
        </w:rPr>
        <w:t>,</w:t>
      </w:r>
      <w:r w:rsidR="00740E18">
        <w:rPr>
          <w:sz w:val="28"/>
          <w:szCs w:val="28"/>
        </w:rPr>
        <w:t>1</w:t>
      </w:r>
      <w:r w:rsidR="00755413" w:rsidRPr="0057023E">
        <w:rPr>
          <w:sz w:val="28"/>
          <w:szCs w:val="28"/>
        </w:rPr>
        <w:t xml:space="preserve"> % – </w:t>
      </w:r>
      <w:r w:rsidR="00740E18">
        <w:rPr>
          <w:sz w:val="28"/>
          <w:szCs w:val="28"/>
        </w:rPr>
        <w:t xml:space="preserve">деятельность по </w:t>
      </w:r>
      <w:r w:rsidR="00755413" w:rsidRPr="0057023E">
        <w:rPr>
          <w:sz w:val="28"/>
          <w:szCs w:val="28"/>
        </w:rPr>
        <w:t>о</w:t>
      </w:r>
      <w:r w:rsidRPr="0057023E">
        <w:rPr>
          <w:sz w:val="28"/>
          <w:szCs w:val="28"/>
        </w:rPr>
        <w:t>пераци</w:t>
      </w:r>
      <w:r w:rsidR="00740E18">
        <w:rPr>
          <w:sz w:val="28"/>
          <w:szCs w:val="28"/>
        </w:rPr>
        <w:t>ям</w:t>
      </w:r>
      <w:r w:rsidRPr="0057023E">
        <w:rPr>
          <w:sz w:val="28"/>
          <w:szCs w:val="28"/>
        </w:rPr>
        <w:t xml:space="preserve"> с недвижимым имуществом.</w:t>
      </w:r>
    </w:p>
    <w:p w:rsidR="00BC167C" w:rsidRDefault="00BC167C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В распределении индивидуальных предпринимателей по возрасту наибольшую долю составляют предприниматели в возрасте от 30-39 лет (37%), от 40-49 лет (31%), от 50-59 лет (15%), от 20-29 лет (10%).</w:t>
      </w:r>
    </w:p>
    <w:p w:rsidR="00BC167C" w:rsidRDefault="00BC167C" w:rsidP="00755413">
      <w:pPr>
        <w:ind w:firstLine="836"/>
        <w:jc w:val="both"/>
        <w:rPr>
          <w:sz w:val="28"/>
          <w:szCs w:val="28"/>
        </w:rPr>
      </w:pPr>
    </w:p>
    <w:p w:rsidR="00BC167C" w:rsidRDefault="00BC167C" w:rsidP="00755413">
      <w:pPr>
        <w:ind w:firstLine="836"/>
        <w:jc w:val="both"/>
        <w:rPr>
          <w:sz w:val="28"/>
          <w:szCs w:val="28"/>
        </w:rPr>
      </w:pPr>
    </w:p>
    <w:p w:rsidR="00BC167C" w:rsidRDefault="00BC167C" w:rsidP="00755413">
      <w:pPr>
        <w:ind w:firstLine="836"/>
        <w:jc w:val="both"/>
        <w:rPr>
          <w:sz w:val="28"/>
          <w:szCs w:val="28"/>
        </w:rPr>
      </w:pPr>
    </w:p>
    <w:p w:rsidR="00BC167C" w:rsidRPr="00755413" w:rsidRDefault="00BC167C" w:rsidP="00755413">
      <w:pPr>
        <w:ind w:firstLine="83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D0EC96">
            <wp:extent cx="4572000" cy="230389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3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C22" w:rsidRDefault="00AD3C22" w:rsidP="00AD3C22">
      <w:pPr>
        <w:jc w:val="both"/>
        <w:rPr>
          <w:sz w:val="28"/>
          <w:szCs w:val="28"/>
        </w:rPr>
      </w:pPr>
      <w:bookmarkStart w:id="1" w:name="_Toc520290998"/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lastRenderedPageBreak/>
        <w:t>Основные показатели социально-экономического положения РАЙОНА</w:t>
      </w:r>
      <w:bookmarkEnd w:id="1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59"/>
        <w:gridCol w:w="1417"/>
      </w:tblGrid>
      <w:tr w:rsidR="00271376" w:rsidRPr="009552F9" w:rsidTr="00740E18">
        <w:trPr>
          <w:cantSplit/>
          <w:trHeight w:val="276"/>
        </w:trPr>
        <w:tc>
          <w:tcPr>
            <w:tcW w:w="6379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18" w:rsidRDefault="00740E18" w:rsidP="00740E18">
            <w:pPr>
              <w:ind w:left="-567" w:right="-56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</w:p>
          <w:p w:rsidR="00740E18" w:rsidRDefault="00740E18" w:rsidP="00740E18">
            <w:pPr>
              <w:ind w:left="-567"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Январь – </w:t>
            </w:r>
          </w:p>
          <w:p w:rsidR="00740E18" w:rsidRDefault="00740E18" w:rsidP="00740E18">
            <w:pPr>
              <w:ind w:left="-567"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март 2020г.</w:t>
            </w:r>
          </w:p>
          <w:p w:rsidR="00740E18" w:rsidRDefault="00740E18" w:rsidP="00740E18">
            <w:pPr>
              <w:ind w:left="-567" w:right="-567"/>
              <w:rPr>
                <w:color w:val="000000"/>
                <w:sz w:val="24"/>
                <w:szCs w:val="24"/>
              </w:rPr>
            </w:pPr>
          </w:p>
          <w:p w:rsidR="00271376" w:rsidRDefault="00740E18" w:rsidP="00740E18">
            <w:pPr>
              <w:ind w:left="-567"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40E18" w:rsidRPr="0057023E" w:rsidRDefault="00740E18" w:rsidP="00740E18">
            <w:pPr>
              <w:ind w:left="-567" w:right="-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18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В % к</w:t>
            </w:r>
            <w:r w:rsidR="00740E18">
              <w:rPr>
                <w:color w:val="000000"/>
                <w:sz w:val="24"/>
                <w:szCs w:val="24"/>
              </w:rPr>
              <w:t xml:space="preserve"> </w:t>
            </w:r>
          </w:p>
          <w:p w:rsidR="00740E18" w:rsidRDefault="00740E18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январю – </w:t>
            </w:r>
          </w:p>
          <w:p w:rsidR="00271376" w:rsidRPr="0057023E" w:rsidRDefault="00740E18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марту</w:t>
            </w:r>
          </w:p>
          <w:p w:rsidR="00271376" w:rsidRPr="0057023E" w:rsidRDefault="00271376" w:rsidP="00740E18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20</w:t>
            </w:r>
            <w:r w:rsidR="00740E18">
              <w:rPr>
                <w:color w:val="000000"/>
                <w:sz w:val="24"/>
                <w:szCs w:val="24"/>
              </w:rPr>
              <w:t>19</w:t>
            </w:r>
            <w:r w:rsidRPr="0057023E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271376" w:rsidRPr="009552F9" w:rsidTr="00740E18">
        <w:trPr>
          <w:cantSplit/>
          <w:trHeight w:val="1096"/>
        </w:trPr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C1D05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C1D05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40E18" w:rsidP="00740E1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71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40E18" w:rsidP="006C1D05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740E1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40E18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06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40E18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C1D05" w:rsidP="006C1D05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40E18" w:rsidP="00740E1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68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C1D05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C1D05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40E18" w:rsidP="00740E1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763403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C1D05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C1D05" w:rsidP="00740E1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C1D05" w:rsidP="006C1D05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C1D05" w:rsidP="00740E1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108,0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40E18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40E18" w:rsidP="00740E1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109</w:t>
            </w:r>
            <w:r w:rsidR="00552699">
              <w:rPr>
                <w:rStyle w:val="a8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40E18" w:rsidP="00740E1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40E18" w:rsidP="00740E1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110</w:t>
            </w:r>
            <w:r w:rsidR="00552699">
              <w:rPr>
                <w:rStyle w:val="a8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A4A5B" w:rsidP="003773C8">
            <w:pPr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="003773C8">
              <w:rPr>
                <w:sz w:val="24"/>
                <w:szCs w:val="24"/>
                <w:vertAlign w:val="superscript"/>
              </w:rPr>
              <w:t>3</w:t>
            </w:r>
            <w:r w:rsidR="00597DC3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3529C6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03879">
              <w:rPr>
                <w:rStyle w:val="a8"/>
                <w:rFonts w:ascii="Times New Roman" w:hAnsi="Times New Roman"/>
                <w:sz w:val="22"/>
                <w:szCs w:val="22"/>
              </w:rPr>
              <w:t>199489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3529C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03879">
              <w:rPr>
                <w:rStyle w:val="a8"/>
                <w:rFonts w:ascii="Times New Roman" w:hAnsi="Times New Roman"/>
                <w:sz w:val="22"/>
                <w:szCs w:val="22"/>
              </w:rPr>
              <w:t>112,5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37F40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253470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937F40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937F40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937F40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37F40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37F40" w:rsidP="00937F40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89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37F40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37F40" w:rsidP="00937F40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597DC3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Ввод в действие жилых домов</w:t>
            </w:r>
            <w:r w:rsidRPr="00BA4A5B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BA4A5B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A4A5B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A4A5B">
              <w:rPr>
                <w:color w:val="000000"/>
                <w:sz w:val="24"/>
                <w:szCs w:val="24"/>
              </w:rPr>
              <w:t xml:space="preserve"> общей площади</w:t>
            </w:r>
            <w:r w:rsidR="00552699">
              <w:rPr>
                <w:color w:val="000000"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37F40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37F40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90</w:t>
            </w:r>
            <w:r w:rsidR="00271376"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376" w:rsidRPr="0030387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3773C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3773C8">
              <w:rPr>
                <w:spacing w:val="-2"/>
                <w:sz w:val="24"/>
                <w:szCs w:val="24"/>
                <w:vertAlign w:val="superscript"/>
              </w:rPr>
              <w:t>4</w:t>
            </w:r>
            <w:r w:rsidR="00597DC3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937F40" w:rsidP="00937F40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42217</w:t>
            </w:r>
            <w:r w:rsidR="00785E69"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785E69" w:rsidP="00937F4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108,</w:t>
            </w:r>
            <w:r w:rsidR="00937F40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271376" w:rsidRPr="0030387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37F40" w:rsidRDefault="00552699" w:rsidP="00937F40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</w:t>
            </w:r>
            <w:r w:rsidR="00937F40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="00937F40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3773C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3773C8">
              <w:rPr>
                <w:spacing w:val="-4"/>
                <w:sz w:val="24"/>
                <w:szCs w:val="24"/>
                <w:vertAlign w:val="superscript"/>
              </w:rPr>
              <w:t>5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  <w:r w:rsidR="003773C8">
              <w:rPr>
                <w:spacing w:val="-4"/>
                <w:sz w:val="24"/>
                <w:szCs w:val="24"/>
                <w:vertAlign w:val="superscript"/>
              </w:rPr>
              <w:t>6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) </w:t>
            </w:r>
            <w:r w:rsidR="003773C8">
              <w:rPr>
                <w:spacing w:val="-4"/>
                <w:sz w:val="24"/>
                <w:szCs w:val="24"/>
                <w:vertAlign w:val="superscript"/>
              </w:rPr>
              <w:t>7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937F40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-1086,0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937F40" w:rsidP="00785E6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3773C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="003773C8">
              <w:rPr>
                <w:spacing w:val="-3"/>
                <w:sz w:val="24"/>
                <w:szCs w:val="24"/>
                <w:vertAlign w:val="superscript"/>
              </w:rPr>
              <w:t>7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3773C8">
              <w:rPr>
                <w:spacing w:val="-3"/>
                <w:sz w:val="24"/>
                <w:szCs w:val="24"/>
                <w:vertAlign w:val="superscript"/>
              </w:rPr>
              <w:t>8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68379A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937F40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37094</w:t>
            </w:r>
            <w:r w:rsidR="006A0F76"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937F40" w:rsidP="00937F40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67</w:t>
            </w:r>
            <w:r w:rsidR="006A0F76"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68379A" w:rsidP="00937F40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937F40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58194</w:t>
            </w:r>
            <w:r w:rsidR="006A0F76"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68379A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2</w:t>
            </w:r>
            <w:r w:rsidR="00937F40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,1</w:t>
            </w:r>
            <w:r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 р.</w:t>
            </w: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740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37F40" w:rsidP="003773C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937F40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3773C8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937F40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37F40" w:rsidP="00937F40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143</w:t>
            </w:r>
            <w:r w:rsidR="006A0F7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</w:tbl>
    <w:p w:rsidR="00597DC3" w:rsidRPr="0057023E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1)</w:t>
      </w:r>
      <w:r w:rsidRPr="0057023E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57023E">
        <w:rPr>
          <w:rFonts w:ascii="Arial" w:hAnsi="Arial"/>
          <w:color w:val="0070C0"/>
          <w:sz w:val="16"/>
          <w:lang w:val="x-none" w:eastAsia="x-none"/>
        </w:rPr>
        <w:t>.</w:t>
      </w:r>
    </w:p>
    <w:p w:rsidR="006C1D05" w:rsidRDefault="00597DC3" w:rsidP="00597DC3">
      <w:pPr>
        <w:spacing w:line="216" w:lineRule="auto"/>
        <w:ind w:left="142" w:hanging="142"/>
        <w:jc w:val="both"/>
        <w:rPr>
          <w:rFonts w:ascii="Arial" w:hAnsi="Arial"/>
          <w:sz w:val="16"/>
          <w:lang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lastRenderedPageBreak/>
        <w:t>2)</w:t>
      </w:r>
      <w:r w:rsidRPr="0057023E">
        <w:rPr>
          <w:rFonts w:ascii="Arial" w:hAnsi="Arial"/>
          <w:sz w:val="16"/>
          <w:lang w:val="x-none" w:eastAsia="x-none"/>
        </w:rPr>
        <w:t xml:space="preserve"> </w:t>
      </w:r>
      <w:r w:rsidR="006C1D05" w:rsidRPr="006C1D05">
        <w:rPr>
          <w:rFonts w:ascii="Arial" w:hAnsi="Arial"/>
          <w:sz w:val="16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3773C8" w:rsidRDefault="00597DC3" w:rsidP="00597DC3">
      <w:pPr>
        <w:spacing w:line="216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 xml:space="preserve">3) </w:t>
      </w:r>
      <w:r w:rsidR="003773C8" w:rsidRPr="003773C8">
        <w:rPr>
          <w:rFonts w:ascii="Arial" w:hAnsi="Arial"/>
          <w:sz w:val="16"/>
          <w:lang w:val="x-none" w:eastAsia="x-none"/>
        </w:rPr>
        <w:t>Без субъектов малого предпринимательства и объема инвестиций, не наблюдаемых прямыми статистическими методами. За 2019 год</w:t>
      </w:r>
      <w:r w:rsidR="003773C8" w:rsidRPr="003773C8">
        <w:rPr>
          <w:rFonts w:ascii="Arial" w:hAnsi="Arial"/>
          <w:sz w:val="16"/>
          <w:vertAlign w:val="superscript"/>
          <w:lang w:val="x-none" w:eastAsia="x-none"/>
        </w:rPr>
        <w:t>.</w:t>
      </w:r>
    </w:p>
    <w:p w:rsidR="00597DC3" w:rsidRPr="00937F40" w:rsidRDefault="003773C8" w:rsidP="00597DC3">
      <w:pPr>
        <w:spacing w:line="216" w:lineRule="auto"/>
        <w:ind w:left="142" w:hanging="142"/>
        <w:jc w:val="both"/>
        <w:rPr>
          <w:rFonts w:ascii="Arial" w:hAnsi="Arial"/>
          <w:sz w:val="16"/>
          <w:lang w:eastAsia="x-none"/>
        </w:rPr>
      </w:pPr>
      <w:r>
        <w:rPr>
          <w:rFonts w:ascii="Arial" w:hAnsi="Arial"/>
          <w:color w:val="000000"/>
          <w:sz w:val="16"/>
          <w:vertAlign w:val="superscript"/>
          <w:lang w:eastAsia="x-none"/>
        </w:rPr>
        <w:t xml:space="preserve">4) </w:t>
      </w:r>
      <w:r w:rsidR="00597DC3" w:rsidRPr="0057023E">
        <w:rPr>
          <w:rFonts w:ascii="Arial" w:hAnsi="Arial"/>
          <w:color w:val="000000"/>
          <w:sz w:val="16"/>
          <w:lang w:val="x-none" w:eastAsia="x-none"/>
        </w:rPr>
        <w:t>Январь</w:t>
      </w:r>
      <w:r w:rsidR="00937F40">
        <w:rPr>
          <w:rFonts w:ascii="Arial" w:hAnsi="Arial"/>
          <w:color w:val="000000"/>
          <w:sz w:val="16"/>
          <w:lang w:eastAsia="x-none"/>
        </w:rPr>
        <w:t xml:space="preserve"> - февраль</w:t>
      </w:r>
      <w:r w:rsidR="00597DC3" w:rsidRPr="0057023E">
        <w:rPr>
          <w:rFonts w:ascii="Arial" w:hAnsi="Arial"/>
          <w:color w:val="000000"/>
          <w:sz w:val="16"/>
          <w:lang w:val="x-none" w:eastAsia="x-none"/>
        </w:rPr>
        <w:t xml:space="preserve"> 20</w:t>
      </w:r>
      <w:r w:rsidR="00F64258">
        <w:rPr>
          <w:rFonts w:ascii="Arial" w:hAnsi="Arial"/>
          <w:color w:val="000000"/>
          <w:sz w:val="16"/>
          <w:lang w:eastAsia="x-none"/>
        </w:rPr>
        <w:t>20</w:t>
      </w:r>
      <w:r w:rsidR="00597DC3" w:rsidRPr="0057023E">
        <w:rPr>
          <w:rFonts w:ascii="Arial" w:hAnsi="Arial"/>
          <w:color w:val="000000"/>
          <w:sz w:val="16"/>
          <w:lang w:val="x-none" w:eastAsia="x-none"/>
        </w:rPr>
        <w:t xml:space="preserve">г., </w:t>
      </w:r>
      <w:proofErr w:type="gramStart"/>
      <w:r w:rsidR="00597DC3" w:rsidRPr="0057023E">
        <w:rPr>
          <w:rFonts w:ascii="Arial" w:hAnsi="Arial"/>
          <w:color w:val="000000"/>
          <w:sz w:val="16"/>
          <w:lang w:val="x-none" w:eastAsia="x-none"/>
        </w:rPr>
        <w:t>в</w:t>
      </w:r>
      <w:proofErr w:type="gramEnd"/>
      <w:r w:rsidR="00597DC3" w:rsidRPr="0057023E">
        <w:rPr>
          <w:rFonts w:ascii="Arial" w:hAnsi="Arial"/>
          <w:color w:val="000000"/>
          <w:sz w:val="16"/>
          <w:lang w:val="x-none" w:eastAsia="x-none"/>
        </w:rPr>
        <w:t xml:space="preserve"> % к январю</w:t>
      </w:r>
      <w:r w:rsidR="00937F40">
        <w:rPr>
          <w:rFonts w:ascii="Arial" w:hAnsi="Arial"/>
          <w:color w:val="000000"/>
          <w:sz w:val="16"/>
          <w:lang w:eastAsia="x-none"/>
        </w:rPr>
        <w:t xml:space="preserve"> - февралю</w:t>
      </w:r>
      <w:r w:rsidR="00597DC3" w:rsidRPr="0057023E">
        <w:rPr>
          <w:rFonts w:ascii="Arial" w:hAnsi="Arial"/>
          <w:color w:val="000000"/>
          <w:sz w:val="16"/>
          <w:lang w:val="x-none" w:eastAsia="x-none"/>
        </w:rPr>
        <w:t xml:space="preserve"> 201</w:t>
      </w:r>
      <w:r w:rsidR="00F64258">
        <w:rPr>
          <w:rFonts w:ascii="Arial" w:hAnsi="Arial"/>
          <w:color w:val="000000"/>
          <w:sz w:val="16"/>
          <w:lang w:eastAsia="x-none"/>
        </w:rPr>
        <w:t>9</w:t>
      </w:r>
      <w:r w:rsidR="00597DC3" w:rsidRPr="0057023E">
        <w:rPr>
          <w:rFonts w:ascii="Arial" w:hAnsi="Arial"/>
          <w:color w:val="000000"/>
          <w:sz w:val="16"/>
          <w:lang w:val="x-none" w:eastAsia="x-none"/>
        </w:rPr>
        <w:t>г</w:t>
      </w:r>
      <w:r w:rsidR="00937F40">
        <w:rPr>
          <w:rFonts w:ascii="Arial" w:hAnsi="Arial"/>
          <w:color w:val="000000"/>
          <w:sz w:val="16"/>
          <w:lang w:eastAsia="x-none"/>
        </w:rPr>
        <w:t>.</w:t>
      </w:r>
    </w:p>
    <w:p w:rsidR="00597DC3" w:rsidRPr="00937F40" w:rsidRDefault="003773C8" w:rsidP="00597DC3">
      <w:pPr>
        <w:ind w:left="142" w:hanging="142"/>
        <w:jc w:val="both"/>
        <w:rPr>
          <w:rFonts w:ascii="Arial" w:hAnsi="Arial"/>
          <w:color w:val="000000"/>
          <w:sz w:val="16"/>
          <w:lang w:eastAsia="x-none"/>
        </w:rPr>
      </w:pPr>
      <w:r>
        <w:rPr>
          <w:rFonts w:ascii="Arial" w:hAnsi="Arial"/>
          <w:color w:val="000000"/>
          <w:sz w:val="16"/>
          <w:vertAlign w:val="superscript"/>
          <w:lang w:eastAsia="x-none"/>
        </w:rPr>
        <w:t>5</w:t>
      </w:r>
      <w:r w:rsidR="00597DC3" w:rsidRPr="0057023E">
        <w:rPr>
          <w:rFonts w:ascii="Arial" w:hAnsi="Arial"/>
          <w:color w:val="000000"/>
          <w:sz w:val="16"/>
          <w:vertAlign w:val="superscript"/>
          <w:lang w:val="x-none" w:eastAsia="x-none"/>
        </w:rPr>
        <w:t>)</w:t>
      </w:r>
      <w:r w:rsidR="00597DC3" w:rsidRPr="0057023E">
        <w:rPr>
          <w:rFonts w:ascii="Arial" w:hAnsi="Arial"/>
          <w:color w:val="000000"/>
          <w:sz w:val="16"/>
          <w:lang w:val="x-none" w:eastAsia="x-none"/>
        </w:rPr>
        <w:t xml:space="preserve"> </w:t>
      </w:r>
      <w:r w:rsidR="00597DC3" w:rsidRPr="0057023E">
        <w:rPr>
          <w:rFonts w:ascii="Arial" w:hAnsi="Arial"/>
          <w:color w:val="000000"/>
          <w:sz w:val="16"/>
          <w:szCs w:val="16"/>
          <w:lang w:val="x-none" w:eastAsia="x-none"/>
        </w:rPr>
        <w:t>Январь 20</w:t>
      </w:r>
      <w:r w:rsidR="00937F40">
        <w:rPr>
          <w:rFonts w:ascii="Arial" w:hAnsi="Arial"/>
          <w:color w:val="000000"/>
          <w:sz w:val="16"/>
          <w:szCs w:val="16"/>
          <w:lang w:eastAsia="x-none"/>
        </w:rPr>
        <w:t>20</w:t>
      </w:r>
      <w:r w:rsidR="00597DC3" w:rsidRPr="0057023E">
        <w:rPr>
          <w:rFonts w:ascii="Arial" w:hAnsi="Arial"/>
          <w:color w:val="000000"/>
          <w:sz w:val="16"/>
          <w:szCs w:val="16"/>
          <w:lang w:val="x-none" w:eastAsia="x-none"/>
        </w:rPr>
        <w:t xml:space="preserve">г., </w:t>
      </w:r>
      <w:proofErr w:type="gramStart"/>
      <w:r w:rsidR="00597DC3" w:rsidRPr="0057023E">
        <w:rPr>
          <w:rFonts w:ascii="Arial" w:hAnsi="Arial"/>
          <w:color w:val="000000"/>
          <w:sz w:val="16"/>
          <w:szCs w:val="16"/>
          <w:lang w:val="x-none" w:eastAsia="x-none"/>
        </w:rPr>
        <w:t>в</w:t>
      </w:r>
      <w:proofErr w:type="gramEnd"/>
      <w:r w:rsidR="00597DC3" w:rsidRPr="0057023E">
        <w:rPr>
          <w:rFonts w:ascii="Arial" w:hAnsi="Arial"/>
          <w:color w:val="000000"/>
          <w:sz w:val="16"/>
          <w:szCs w:val="16"/>
          <w:lang w:val="x-none" w:eastAsia="x-none"/>
        </w:rPr>
        <w:t xml:space="preserve"> % к январю 201</w:t>
      </w:r>
      <w:r w:rsidR="00937F40">
        <w:rPr>
          <w:rFonts w:ascii="Arial" w:hAnsi="Arial"/>
          <w:color w:val="000000"/>
          <w:sz w:val="16"/>
          <w:szCs w:val="16"/>
          <w:lang w:eastAsia="x-none"/>
        </w:rPr>
        <w:t>9</w:t>
      </w:r>
      <w:r w:rsidR="00597DC3" w:rsidRPr="0057023E">
        <w:rPr>
          <w:rFonts w:ascii="Arial" w:hAnsi="Arial"/>
          <w:color w:val="000000"/>
          <w:sz w:val="16"/>
          <w:szCs w:val="16"/>
          <w:lang w:val="x-none" w:eastAsia="x-none"/>
        </w:rPr>
        <w:t>г</w:t>
      </w:r>
      <w:r w:rsidR="00937F40">
        <w:rPr>
          <w:rFonts w:ascii="Arial" w:hAnsi="Arial"/>
          <w:color w:val="000000"/>
          <w:sz w:val="16"/>
          <w:szCs w:val="16"/>
          <w:lang w:eastAsia="x-none"/>
        </w:rPr>
        <w:t>.</w:t>
      </w:r>
    </w:p>
    <w:p w:rsidR="00597DC3" w:rsidRPr="0057023E" w:rsidRDefault="003773C8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>
        <w:rPr>
          <w:rFonts w:ascii="Arial" w:hAnsi="Arial"/>
          <w:sz w:val="16"/>
          <w:vertAlign w:val="superscript"/>
          <w:lang w:eastAsia="x-none"/>
        </w:rPr>
        <w:t>6</w:t>
      </w:r>
      <w:r w:rsidR="00597DC3" w:rsidRPr="0057023E">
        <w:rPr>
          <w:rFonts w:ascii="Arial" w:hAnsi="Arial"/>
          <w:sz w:val="16"/>
          <w:vertAlign w:val="superscript"/>
          <w:lang w:val="x-none" w:eastAsia="x-none"/>
        </w:rPr>
        <w:t>)</w:t>
      </w:r>
      <w:r w:rsidR="00597DC3" w:rsidRPr="0057023E">
        <w:rPr>
          <w:rFonts w:ascii="Arial" w:hAnsi="Arial"/>
          <w:sz w:val="16"/>
          <w:lang w:val="x-none" w:eastAsia="x-none"/>
        </w:rPr>
        <w:t xml:space="preserve"> </w:t>
      </w:r>
      <w:r w:rsidR="00597DC3" w:rsidRPr="0057023E">
        <w:rPr>
          <w:rFonts w:ascii="Arial" w:hAnsi="Arial" w:cs="Arial"/>
          <w:sz w:val="16"/>
          <w:szCs w:val="16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57023E" w:rsidRDefault="003773C8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>
        <w:rPr>
          <w:rFonts w:ascii="Arial" w:hAnsi="Arial"/>
          <w:sz w:val="16"/>
          <w:vertAlign w:val="superscript"/>
          <w:lang w:eastAsia="x-none"/>
        </w:rPr>
        <w:t>7</w:t>
      </w:r>
      <w:r w:rsidR="00597DC3" w:rsidRPr="0057023E">
        <w:rPr>
          <w:rFonts w:ascii="Arial" w:hAnsi="Arial"/>
          <w:sz w:val="16"/>
          <w:vertAlign w:val="superscript"/>
          <w:lang w:val="x-none" w:eastAsia="x-none"/>
        </w:rPr>
        <w:t>)</w:t>
      </w:r>
      <w:r w:rsidR="00597DC3" w:rsidRPr="0057023E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предпринимательства, банков, страховых организаций и </w:t>
      </w:r>
      <w:r w:rsidR="00597DC3" w:rsidRPr="0057023E">
        <w:rPr>
          <w:rFonts w:ascii="Arial" w:hAnsi="Arial"/>
          <w:sz w:val="16"/>
          <w:szCs w:val="16"/>
          <w:lang w:val="x-none" w:eastAsia="x-none"/>
        </w:rPr>
        <w:t>государственных (муниципальных)</w:t>
      </w:r>
      <w:r w:rsidR="00597DC3" w:rsidRPr="0057023E">
        <w:rPr>
          <w:rFonts w:ascii="Arial" w:hAnsi="Arial"/>
          <w:sz w:val="16"/>
          <w:lang w:val="x-none" w:eastAsia="x-none"/>
        </w:rPr>
        <w:t xml:space="preserve"> учреждений.</w:t>
      </w:r>
    </w:p>
    <w:p w:rsidR="00597DC3" w:rsidRPr="0057023E" w:rsidRDefault="003773C8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>
        <w:rPr>
          <w:rFonts w:ascii="Arial" w:hAnsi="Arial"/>
          <w:sz w:val="16"/>
          <w:vertAlign w:val="superscript"/>
          <w:lang w:eastAsia="x-none"/>
        </w:rPr>
        <w:t>8</w:t>
      </w:r>
      <w:r w:rsidR="00597DC3" w:rsidRPr="0057023E">
        <w:rPr>
          <w:rFonts w:ascii="Arial" w:hAnsi="Arial"/>
          <w:sz w:val="16"/>
          <w:vertAlign w:val="superscript"/>
          <w:lang w:val="x-none" w:eastAsia="x-none"/>
        </w:rPr>
        <w:t>)</w:t>
      </w:r>
      <w:r w:rsidR="00597DC3" w:rsidRPr="0057023E">
        <w:rPr>
          <w:rFonts w:ascii="Arial" w:hAnsi="Arial"/>
          <w:sz w:val="16"/>
          <w:lang w:val="x-none" w:eastAsia="x-none"/>
        </w:rPr>
        <w:t xml:space="preserve"> На конец </w:t>
      </w:r>
      <w:r w:rsidR="00937F40">
        <w:rPr>
          <w:rFonts w:ascii="Arial" w:hAnsi="Arial"/>
          <w:sz w:val="16"/>
          <w:lang w:eastAsia="x-none"/>
        </w:rPr>
        <w:t>января</w:t>
      </w:r>
      <w:r w:rsidR="00597DC3" w:rsidRPr="0057023E">
        <w:rPr>
          <w:rFonts w:ascii="Arial" w:hAnsi="Arial"/>
          <w:sz w:val="16"/>
          <w:lang w:val="x-none" w:eastAsia="x-none"/>
        </w:rPr>
        <w:t xml:space="preserve"> 20</w:t>
      </w:r>
      <w:r w:rsidR="00937F40">
        <w:rPr>
          <w:rFonts w:ascii="Arial" w:hAnsi="Arial"/>
          <w:sz w:val="16"/>
          <w:lang w:eastAsia="x-none"/>
        </w:rPr>
        <w:t>20</w:t>
      </w:r>
      <w:r w:rsidR="00597DC3" w:rsidRPr="0057023E">
        <w:rPr>
          <w:rFonts w:ascii="Arial" w:hAnsi="Arial"/>
          <w:sz w:val="16"/>
          <w:lang w:val="x-none" w:eastAsia="x-none"/>
        </w:rPr>
        <w:t xml:space="preserve">г., </w:t>
      </w:r>
      <w:proofErr w:type="gramStart"/>
      <w:r w:rsidR="00597DC3" w:rsidRPr="0057023E">
        <w:rPr>
          <w:rFonts w:ascii="Arial" w:hAnsi="Arial"/>
          <w:sz w:val="16"/>
          <w:lang w:val="x-none" w:eastAsia="x-none"/>
        </w:rPr>
        <w:t>в</w:t>
      </w:r>
      <w:proofErr w:type="gramEnd"/>
      <w:r w:rsidR="00597DC3" w:rsidRPr="0057023E">
        <w:rPr>
          <w:rFonts w:ascii="Arial" w:hAnsi="Arial"/>
          <w:sz w:val="16"/>
          <w:lang w:val="x-none" w:eastAsia="x-none"/>
        </w:rPr>
        <w:t xml:space="preserve"> % к концу </w:t>
      </w:r>
      <w:r w:rsidR="00937F40">
        <w:rPr>
          <w:rFonts w:ascii="Arial" w:hAnsi="Arial"/>
          <w:sz w:val="16"/>
          <w:lang w:eastAsia="x-none"/>
        </w:rPr>
        <w:t>янва</w:t>
      </w:r>
      <w:r w:rsidR="00EF2946">
        <w:rPr>
          <w:rFonts w:ascii="Arial" w:hAnsi="Arial"/>
          <w:sz w:val="16"/>
          <w:lang w:eastAsia="x-none"/>
        </w:rPr>
        <w:t>ря</w:t>
      </w:r>
      <w:r w:rsidR="00597DC3" w:rsidRPr="0057023E">
        <w:rPr>
          <w:rFonts w:ascii="Arial" w:hAnsi="Arial"/>
          <w:sz w:val="16"/>
          <w:lang w:val="x-none" w:eastAsia="x-none"/>
        </w:rPr>
        <w:t xml:space="preserve"> 201</w:t>
      </w:r>
      <w:r w:rsidR="00937F40">
        <w:rPr>
          <w:rFonts w:ascii="Arial" w:hAnsi="Arial"/>
          <w:sz w:val="16"/>
          <w:lang w:eastAsia="x-none"/>
        </w:rPr>
        <w:t>9</w:t>
      </w:r>
      <w:r w:rsidR="00597DC3" w:rsidRPr="0057023E">
        <w:rPr>
          <w:rFonts w:ascii="Arial" w:hAnsi="Arial"/>
          <w:sz w:val="16"/>
          <w:lang w:val="x-none" w:eastAsia="x-none"/>
        </w:rPr>
        <w:t>г.</w:t>
      </w:r>
    </w:p>
    <w:p w:rsidR="00271376" w:rsidRDefault="00271376" w:rsidP="00597DC3">
      <w:pPr>
        <w:jc w:val="both"/>
        <w:rPr>
          <w:sz w:val="28"/>
          <w:szCs w:val="28"/>
        </w:rPr>
      </w:pPr>
    </w:p>
    <w:p w:rsidR="003C5ECB" w:rsidRPr="00303879" w:rsidRDefault="003C5ECB" w:rsidP="00273227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За </w:t>
      </w:r>
      <w:r w:rsidR="009F3D8B">
        <w:rPr>
          <w:sz w:val="28"/>
          <w:szCs w:val="28"/>
          <w:lang w:val="en-US"/>
        </w:rPr>
        <w:t>I</w:t>
      </w:r>
      <w:r w:rsidR="009F3D8B">
        <w:rPr>
          <w:sz w:val="28"/>
          <w:szCs w:val="28"/>
        </w:rPr>
        <w:t xml:space="preserve"> квартал </w:t>
      </w:r>
      <w:r w:rsidRPr="00303879">
        <w:rPr>
          <w:sz w:val="28"/>
          <w:szCs w:val="28"/>
        </w:rPr>
        <w:t>20</w:t>
      </w:r>
      <w:r w:rsidR="009F3D8B">
        <w:rPr>
          <w:sz w:val="28"/>
          <w:szCs w:val="28"/>
        </w:rPr>
        <w:t>20</w:t>
      </w:r>
      <w:r w:rsidRPr="00303879">
        <w:rPr>
          <w:sz w:val="28"/>
          <w:szCs w:val="28"/>
        </w:rPr>
        <w:t xml:space="preserve"> год объем отгруженных товаров собственного производства, выполненных работ и услуг собственными силами организаций</w:t>
      </w:r>
      <w:proofErr w:type="gramStart"/>
      <w:r w:rsidRPr="00303879">
        <w:rPr>
          <w:sz w:val="28"/>
          <w:szCs w:val="28"/>
          <w:vertAlign w:val="superscript"/>
        </w:rPr>
        <w:t>1</w:t>
      </w:r>
      <w:proofErr w:type="gramEnd"/>
      <w:r w:rsidRPr="00303879">
        <w:rPr>
          <w:sz w:val="28"/>
          <w:szCs w:val="28"/>
          <w:vertAlign w:val="superscript"/>
        </w:rPr>
        <w:t>)</w:t>
      </w:r>
      <w:r w:rsidRPr="00303879">
        <w:rPr>
          <w:sz w:val="28"/>
          <w:szCs w:val="28"/>
        </w:rPr>
        <w:t xml:space="preserve"> по виду экономической деятельности </w:t>
      </w:r>
      <w:r w:rsidRPr="00303879">
        <w:rPr>
          <w:b/>
          <w:sz w:val="28"/>
          <w:szCs w:val="28"/>
        </w:rPr>
        <w:t>«Обрабатывающие производства»</w:t>
      </w:r>
      <w:r w:rsidRPr="00303879">
        <w:rPr>
          <w:sz w:val="28"/>
          <w:szCs w:val="28"/>
        </w:rPr>
        <w:t xml:space="preserve"> в действующих ценах составил </w:t>
      </w:r>
      <w:r w:rsidR="009F3D8B">
        <w:rPr>
          <w:sz w:val="28"/>
          <w:szCs w:val="28"/>
        </w:rPr>
        <w:t>4397</w:t>
      </w:r>
      <w:r w:rsidRPr="00303879">
        <w:rPr>
          <w:sz w:val="28"/>
          <w:szCs w:val="28"/>
        </w:rPr>
        <w:t xml:space="preserve"> тыс. рублей, </w:t>
      </w:r>
      <w:r w:rsidRPr="00303879">
        <w:rPr>
          <w:b/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303879">
        <w:rPr>
          <w:sz w:val="28"/>
          <w:szCs w:val="28"/>
        </w:rPr>
        <w:t xml:space="preserve"> – </w:t>
      </w:r>
      <w:r w:rsidR="009F3D8B">
        <w:rPr>
          <w:sz w:val="28"/>
          <w:szCs w:val="28"/>
        </w:rPr>
        <w:t>5665</w:t>
      </w:r>
      <w:r w:rsidRPr="00303879">
        <w:rPr>
          <w:sz w:val="28"/>
          <w:szCs w:val="28"/>
        </w:rPr>
        <w:t xml:space="preserve"> тыс. рублей.</w:t>
      </w:r>
    </w:p>
    <w:p w:rsidR="00273227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Объем инвестиций в основной капитал организаций</w:t>
      </w:r>
      <w:r w:rsidRPr="00303879">
        <w:rPr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973377" w:rsidRPr="00303879">
        <w:rPr>
          <w:sz w:val="28"/>
          <w:szCs w:val="28"/>
        </w:rPr>
        <w:t>201</w:t>
      </w:r>
      <w:r w:rsidR="00001E11" w:rsidRPr="00303879">
        <w:rPr>
          <w:sz w:val="28"/>
          <w:szCs w:val="28"/>
        </w:rPr>
        <w:t>9</w:t>
      </w:r>
      <w:r w:rsidR="00973377" w:rsidRPr="00303879">
        <w:rPr>
          <w:sz w:val="28"/>
          <w:szCs w:val="28"/>
        </w:rPr>
        <w:t xml:space="preserve"> год</w:t>
      </w:r>
      <w:r w:rsidR="009F3D8B">
        <w:rPr>
          <w:sz w:val="28"/>
          <w:szCs w:val="28"/>
        </w:rPr>
        <w:t>у</w:t>
      </w:r>
      <w:r w:rsidRPr="00303879">
        <w:rPr>
          <w:sz w:val="28"/>
          <w:szCs w:val="28"/>
        </w:rPr>
        <w:t xml:space="preserve"> использован на </w:t>
      </w:r>
      <w:r w:rsidR="00001E11" w:rsidRPr="00303879">
        <w:rPr>
          <w:sz w:val="28"/>
          <w:szCs w:val="28"/>
        </w:rPr>
        <w:t>1</w:t>
      </w:r>
      <w:r w:rsidR="005A4CDB" w:rsidRPr="00303879">
        <w:rPr>
          <w:sz w:val="28"/>
          <w:szCs w:val="28"/>
        </w:rPr>
        <w:t>99489</w:t>
      </w:r>
      <w:r w:rsidRPr="00303879">
        <w:rPr>
          <w:sz w:val="28"/>
          <w:szCs w:val="28"/>
        </w:rPr>
        <w:t xml:space="preserve"> тыс. рублей, что </w:t>
      </w:r>
      <w:r w:rsidR="009F3D8B">
        <w:rPr>
          <w:sz w:val="28"/>
          <w:szCs w:val="28"/>
        </w:rPr>
        <w:t xml:space="preserve">на </w:t>
      </w:r>
      <w:r w:rsidR="005A4CDB" w:rsidRPr="00303879">
        <w:rPr>
          <w:sz w:val="28"/>
          <w:szCs w:val="28"/>
        </w:rPr>
        <w:t>12,5%</w:t>
      </w:r>
      <w:r w:rsidRPr="00303879">
        <w:rPr>
          <w:sz w:val="28"/>
          <w:szCs w:val="28"/>
        </w:rPr>
        <w:t xml:space="preserve"> </w:t>
      </w:r>
      <w:r w:rsidR="009C0CB2" w:rsidRPr="00303879">
        <w:rPr>
          <w:sz w:val="28"/>
          <w:szCs w:val="28"/>
        </w:rPr>
        <w:t xml:space="preserve">выше </w:t>
      </w:r>
      <w:r w:rsidRPr="00303879">
        <w:rPr>
          <w:sz w:val="28"/>
          <w:szCs w:val="28"/>
        </w:rPr>
        <w:t xml:space="preserve">уровня </w:t>
      </w:r>
      <w:r w:rsidR="009F3D8B">
        <w:rPr>
          <w:sz w:val="28"/>
          <w:szCs w:val="28"/>
        </w:rPr>
        <w:t>предыдущего года в фактически действовавших ценах</w:t>
      </w:r>
      <w:r w:rsidRPr="00303879">
        <w:rPr>
          <w:sz w:val="28"/>
          <w:szCs w:val="28"/>
        </w:rPr>
        <w:t>.</w:t>
      </w:r>
    </w:p>
    <w:p w:rsidR="00AB6714" w:rsidRPr="00303879" w:rsidRDefault="00AB6714" w:rsidP="00273227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источников финансирования инвестиций собственные средства составили 8,2%, привлеченные – 91,8%.</w:t>
      </w:r>
    </w:p>
    <w:p w:rsidR="0076176E" w:rsidRDefault="00273227" w:rsidP="00273227">
      <w:pPr>
        <w:ind w:firstLine="836"/>
        <w:jc w:val="both"/>
        <w:rPr>
          <w:b/>
          <w:sz w:val="28"/>
          <w:szCs w:val="28"/>
        </w:rPr>
      </w:pPr>
      <w:r w:rsidRPr="00303879">
        <w:rPr>
          <w:b/>
          <w:sz w:val="28"/>
          <w:szCs w:val="28"/>
        </w:rPr>
        <w:t>Жилищное строительство</w:t>
      </w:r>
    </w:p>
    <w:p w:rsidR="00DB2F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 xml:space="preserve">В </w:t>
      </w:r>
      <w:r w:rsidR="009F3D8B">
        <w:rPr>
          <w:sz w:val="28"/>
          <w:szCs w:val="28"/>
        </w:rPr>
        <w:t xml:space="preserve">январе – марте </w:t>
      </w:r>
      <w:r w:rsidR="00DB2F27" w:rsidRPr="00303879">
        <w:rPr>
          <w:sz w:val="28"/>
          <w:szCs w:val="28"/>
        </w:rPr>
        <w:t>20</w:t>
      </w:r>
      <w:r w:rsidR="009F3D8B">
        <w:rPr>
          <w:sz w:val="28"/>
          <w:szCs w:val="28"/>
        </w:rPr>
        <w:t>20</w:t>
      </w:r>
      <w:r w:rsidR="00DB2F27" w:rsidRPr="00303879">
        <w:rPr>
          <w:sz w:val="28"/>
          <w:szCs w:val="28"/>
        </w:rPr>
        <w:t xml:space="preserve"> год</w:t>
      </w:r>
      <w:r w:rsidR="009F3D8B">
        <w:rPr>
          <w:sz w:val="28"/>
          <w:szCs w:val="28"/>
        </w:rPr>
        <w:t xml:space="preserve">а </w:t>
      </w:r>
      <w:r w:rsidR="00DB2F27" w:rsidRPr="00303879">
        <w:rPr>
          <w:sz w:val="28"/>
          <w:szCs w:val="28"/>
        </w:rPr>
        <w:t>за счет всех источников фина</w:t>
      </w:r>
      <w:r w:rsidR="0053225C" w:rsidRPr="00303879">
        <w:rPr>
          <w:sz w:val="28"/>
          <w:szCs w:val="28"/>
        </w:rPr>
        <w:t xml:space="preserve">нсирования введено </w:t>
      </w:r>
      <w:r w:rsidR="009F3D8B">
        <w:rPr>
          <w:sz w:val="28"/>
          <w:szCs w:val="28"/>
        </w:rPr>
        <w:t>2296</w:t>
      </w:r>
      <w:r w:rsidR="0053225C" w:rsidRPr="00303879">
        <w:rPr>
          <w:sz w:val="28"/>
          <w:szCs w:val="28"/>
        </w:rPr>
        <w:t xml:space="preserve"> кв</w:t>
      </w:r>
      <w:r w:rsidR="00001E11" w:rsidRPr="00303879">
        <w:rPr>
          <w:sz w:val="28"/>
          <w:szCs w:val="28"/>
        </w:rPr>
        <w:t>адратных</w:t>
      </w:r>
      <w:r w:rsidR="0053225C" w:rsidRPr="00303879">
        <w:rPr>
          <w:sz w:val="28"/>
          <w:szCs w:val="28"/>
        </w:rPr>
        <w:t xml:space="preserve"> мет</w:t>
      </w:r>
      <w:r w:rsidR="00DB2F27" w:rsidRPr="00303879">
        <w:rPr>
          <w:sz w:val="28"/>
          <w:szCs w:val="28"/>
        </w:rPr>
        <w:t>р</w:t>
      </w:r>
      <w:r w:rsidR="00001E11" w:rsidRPr="00303879">
        <w:rPr>
          <w:sz w:val="28"/>
          <w:szCs w:val="28"/>
        </w:rPr>
        <w:t>ов</w:t>
      </w:r>
      <w:r w:rsidR="00DB2F27" w:rsidRPr="00303879">
        <w:rPr>
          <w:sz w:val="28"/>
          <w:szCs w:val="28"/>
        </w:rPr>
        <w:t xml:space="preserve"> </w:t>
      </w:r>
      <w:r w:rsidR="00001E11" w:rsidRPr="00303879">
        <w:rPr>
          <w:sz w:val="28"/>
          <w:szCs w:val="28"/>
        </w:rPr>
        <w:t xml:space="preserve">общей площади жилых </w:t>
      </w:r>
      <w:r w:rsidR="009F3D8B">
        <w:rPr>
          <w:sz w:val="28"/>
          <w:szCs w:val="28"/>
        </w:rPr>
        <w:t>помещений</w:t>
      </w:r>
      <w:r w:rsidR="00DB2F27" w:rsidRPr="00303879">
        <w:rPr>
          <w:sz w:val="28"/>
          <w:szCs w:val="28"/>
        </w:rPr>
        <w:t xml:space="preserve">, что </w:t>
      </w:r>
      <w:r w:rsidR="00001E11" w:rsidRPr="00303879">
        <w:rPr>
          <w:sz w:val="28"/>
          <w:szCs w:val="28"/>
        </w:rPr>
        <w:t>на</w:t>
      </w:r>
      <w:r w:rsidR="00DB2F27" w:rsidRPr="00303879">
        <w:rPr>
          <w:sz w:val="28"/>
          <w:szCs w:val="28"/>
        </w:rPr>
        <w:t xml:space="preserve"> </w:t>
      </w:r>
      <w:r w:rsidR="009F3D8B">
        <w:rPr>
          <w:sz w:val="28"/>
          <w:szCs w:val="28"/>
        </w:rPr>
        <w:t>9</w:t>
      </w:r>
      <w:r w:rsidR="00001E11" w:rsidRPr="00303879">
        <w:rPr>
          <w:sz w:val="28"/>
          <w:szCs w:val="28"/>
        </w:rPr>
        <w:t>,9%</w:t>
      </w:r>
      <w:r w:rsidR="00DB2F27" w:rsidRPr="00303879">
        <w:rPr>
          <w:sz w:val="28"/>
          <w:szCs w:val="28"/>
        </w:rPr>
        <w:t xml:space="preserve"> </w:t>
      </w:r>
      <w:r w:rsidR="00001E11" w:rsidRPr="00303879">
        <w:rPr>
          <w:sz w:val="28"/>
          <w:szCs w:val="28"/>
        </w:rPr>
        <w:t>меньше</w:t>
      </w:r>
      <w:r w:rsidR="00DB2F27" w:rsidRPr="00303879">
        <w:rPr>
          <w:sz w:val="28"/>
          <w:szCs w:val="28"/>
        </w:rPr>
        <w:t xml:space="preserve"> уровня</w:t>
      </w:r>
      <w:r w:rsidR="009F3D8B">
        <w:rPr>
          <w:sz w:val="28"/>
          <w:szCs w:val="28"/>
        </w:rPr>
        <w:t xml:space="preserve"> соответствующего периода </w:t>
      </w:r>
      <w:r w:rsidR="00DB2F27" w:rsidRPr="00303879">
        <w:rPr>
          <w:sz w:val="28"/>
          <w:szCs w:val="28"/>
        </w:rPr>
        <w:t>201</w:t>
      </w:r>
      <w:r w:rsidR="009F3D8B">
        <w:rPr>
          <w:sz w:val="28"/>
          <w:szCs w:val="28"/>
        </w:rPr>
        <w:t>9</w:t>
      </w:r>
      <w:r w:rsidR="00DB2F27" w:rsidRPr="00303879">
        <w:rPr>
          <w:sz w:val="28"/>
          <w:szCs w:val="28"/>
        </w:rPr>
        <w:t xml:space="preserve"> года.</w:t>
      </w:r>
      <w:r w:rsidR="009F3D8B">
        <w:rPr>
          <w:sz w:val="28"/>
          <w:szCs w:val="28"/>
        </w:rPr>
        <w:t xml:space="preserve"> Ввод жилья был осуществлен индивидуальными застройщиками.</w:t>
      </w:r>
    </w:p>
    <w:p w:rsidR="0076176E" w:rsidRDefault="00273227" w:rsidP="00DB2F27">
      <w:pPr>
        <w:ind w:firstLine="836"/>
        <w:jc w:val="both"/>
        <w:rPr>
          <w:b/>
          <w:sz w:val="28"/>
          <w:szCs w:val="28"/>
        </w:rPr>
      </w:pPr>
      <w:r w:rsidRPr="00303879">
        <w:rPr>
          <w:b/>
          <w:sz w:val="28"/>
          <w:szCs w:val="28"/>
        </w:rPr>
        <w:t>Строительная деятельность</w:t>
      </w:r>
    </w:p>
    <w:p w:rsidR="00DB2F27" w:rsidRPr="00303879" w:rsidRDefault="00273227" w:rsidP="00DB2F27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proofErr w:type="gramStart"/>
      <w:r w:rsidR="00DB2F27" w:rsidRPr="00303879">
        <w:rPr>
          <w:sz w:val="28"/>
          <w:szCs w:val="28"/>
          <w:vertAlign w:val="superscript"/>
        </w:rPr>
        <w:t>1</w:t>
      </w:r>
      <w:proofErr w:type="gramEnd"/>
      <w:r w:rsidR="00DB2F27" w:rsidRPr="00303879">
        <w:rPr>
          <w:sz w:val="28"/>
          <w:szCs w:val="28"/>
          <w:vertAlign w:val="superscript"/>
        </w:rPr>
        <w:t>)</w:t>
      </w:r>
      <w:r w:rsidR="00DB2F27" w:rsidRPr="00303879">
        <w:rPr>
          <w:sz w:val="28"/>
          <w:szCs w:val="28"/>
        </w:rPr>
        <w:t xml:space="preserve">, в </w:t>
      </w:r>
      <w:r w:rsidR="008257B0">
        <w:rPr>
          <w:sz w:val="28"/>
          <w:szCs w:val="28"/>
        </w:rPr>
        <w:t xml:space="preserve">январе – марте </w:t>
      </w:r>
      <w:r w:rsidR="00DB2F27" w:rsidRPr="00303879">
        <w:rPr>
          <w:sz w:val="28"/>
          <w:szCs w:val="28"/>
        </w:rPr>
        <w:t>20</w:t>
      </w:r>
      <w:r w:rsidR="008257B0">
        <w:rPr>
          <w:sz w:val="28"/>
          <w:szCs w:val="28"/>
        </w:rPr>
        <w:t xml:space="preserve">20 </w:t>
      </w:r>
      <w:r w:rsidR="00DB2F27" w:rsidRPr="00303879">
        <w:rPr>
          <w:sz w:val="28"/>
          <w:szCs w:val="28"/>
        </w:rPr>
        <w:t>год</w:t>
      </w:r>
      <w:r w:rsidR="008257B0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</w:t>
      </w:r>
      <w:r w:rsidR="008257B0">
        <w:rPr>
          <w:sz w:val="28"/>
          <w:szCs w:val="28"/>
        </w:rPr>
        <w:t>на</w:t>
      </w:r>
      <w:r w:rsidR="002551C9" w:rsidRPr="00303879">
        <w:rPr>
          <w:sz w:val="28"/>
          <w:szCs w:val="28"/>
        </w:rPr>
        <w:t xml:space="preserve"> </w:t>
      </w:r>
      <w:r w:rsidR="008257B0">
        <w:rPr>
          <w:sz w:val="28"/>
          <w:szCs w:val="28"/>
        </w:rPr>
        <w:t>8</w:t>
      </w:r>
      <w:r w:rsidR="002551C9" w:rsidRPr="00303879">
        <w:rPr>
          <w:sz w:val="28"/>
          <w:szCs w:val="28"/>
        </w:rPr>
        <w:t>,7</w:t>
      </w:r>
      <w:r w:rsidR="008257B0">
        <w:rPr>
          <w:sz w:val="28"/>
          <w:szCs w:val="28"/>
        </w:rPr>
        <w:t>%</w:t>
      </w:r>
      <w:r w:rsidR="00DB2F27" w:rsidRPr="00303879">
        <w:rPr>
          <w:sz w:val="28"/>
          <w:szCs w:val="28"/>
        </w:rPr>
        <w:t xml:space="preserve"> </w:t>
      </w:r>
      <w:r w:rsidR="002551C9" w:rsidRPr="00303879">
        <w:rPr>
          <w:sz w:val="28"/>
          <w:szCs w:val="28"/>
        </w:rPr>
        <w:t>больше</w:t>
      </w:r>
      <w:r w:rsidR="00DB2F27" w:rsidRPr="00303879">
        <w:rPr>
          <w:sz w:val="28"/>
          <w:szCs w:val="28"/>
        </w:rPr>
        <w:t xml:space="preserve"> уровня</w:t>
      </w:r>
      <w:r w:rsidR="008257B0">
        <w:rPr>
          <w:sz w:val="28"/>
          <w:szCs w:val="28"/>
        </w:rPr>
        <w:t xml:space="preserve"> соответствующего периода</w:t>
      </w:r>
      <w:r w:rsidR="00DB2F27" w:rsidRPr="00303879">
        <w:rPr>
          <w:sz w:val="28"/>
          <w:szCs w:val="28"/>
        </w:rPr>
        <w:t xml:space="preserve"> предыдущего года в сопоставимых ценах. </w:t>
      </w:r>
    </w:p>
    <w:p w:rsidR="0076176E" w:rsidRDefault="00273227" w:rsidP="00350028">
      <w:pPr>
        <w:ind w:firstLine="836"/>
        <w:jc w:val="both"/>
        <w:rPr>
          <w:b/>
          <w:sz w:val="28"/>
          <w:szCs w:val="28"/>
        </w:rPr>
      </w:pPr>
      <w:r w:rsidRPr="00303879">
        <w:rPr>
          <w:b/>
          <w:sz w:val="28"/>
          <w:szCs w:val="28"/>
        </w:rPr>
        <w:t>Сельское хозяйство</w:t>
      </w:r>
    </w:p>
    <w:p w:rsidR="0076176E" w:rsidRDefault="00273227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</w:t>
      </w:r>
      <w:r w:rsidR="0076176E">
        <w:rPr>
          <w:sz w:val="28"/>
          <w:szCs w:val="28"/>
        </w:rPr>
        <w:t>В сельскохозяйственных организациях на 1 апреля 2020 года по сравнению с соответствующей датой 2019 года поголовье крупного рогатого скота снизилось на 4,0 %, поголовье коров осталось на уровне прошлого года.</w:t>
      </w:r>
    </w:p>
    <w:p w:rsidR="00350028" w:rsidRPr="00303879" w:rsidRDefault="00350028" w:rsidP="00AB6714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В сельскохозяйственн</w:t>
      </w:r>
      <w:r w:rsidR="0076176E">
        <w:rPr>
          <w:sz w:val="28"/>
          <w:szCs w:val="28"/>
        </w:rPr>
        <w:t xml:space="preserve">ых организациях в январе – марте </w:t>
      </w:r>
      <w:r w:rsidRPr="00303879">
        <w:rPr>
          <w:sz w:val="28"/>
          <w:szCs w:val="28"/>
        </w:rPr>
        <w:t>20</w:t>
      </w:r>
      <w:r w:rsidR="00F27B1B" w:rsidRPr="00303879">
        <w:rPr>
          <w:sz w:val="28"/>
          <w:szCs w:val="28"/>
        </w:rPr>
        <w:t>20</w:t>
      </w:r>
      <w:r w:rsidRPr="00303879">
        <w:rPr>
          <w:sz w:val="28"/>
          <w:szCs w:val="28"/>
        </w:rPr>
        <w:t xml:space="preserve"> года по сравнению с соответ</w:t>
      </w:r>
      <w:r w:rsidR="0053225C" w:rsidRPr="00303879">
        <w:rPr>
          <w:sz w:val="28"/>
          <w:szCs w:val="28"/>
        </w:rPr>
        <w:t>ствующ</w:t>
      </w:r>
      <w:r w:rsidR="0076176E">
        <w:rPr>
          <w:sz w:val="28"/>
          <w:szCs w:val="28"/>
        </w:rPr>
        <w:t>им периодом предыдущего года производство скота и птицы</w:t>
      </w:r>
      <w:r w:rsidR="00AB6714">
        <w:rPr>
          <w:sz w:val="28"/>
          <w:szCs w:val="28"/>
        </w:rPr>
        <w:t xml:space="preserve"> на убой (в живом весе) выросло на 1,0%, производство молока – на 8,0%.</w:t>
      </w:r>
      <w:r w:rsidR="0053225C" w:rsidRPr="00303879">
        <w:rPr>
          <w:sz w:val="28"/>
          <w:szCs w:val="28"/>
        </w:rPr>
        <w:t xml:space="preserve"> </w:t>
      </w:r>
    </w:p>
    <w:p w:rsidR="00350028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Оборот розничной торговли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 организациям</w:t>
      </w:r>
      <w:proofErr w:type="gramStart"/>
      <w:r w:rsidR="00350028" w:rsidRPr="00303879">
        <w:rPr>
          <w:sz w:val="28"/>
          <w:szCs w:val="28"/>
          <w:vertAlign w:val="superscript"/>
        </w:rPr>
        <w:t>1</w:t>
      </w:r>
      <w:proofErr w:type="gramEnd"/>
      <w:r w:rsidR="00350028" w:rsidRPr="00303879">
        <w:rPr>
          <w:sz w:val="28"/>
          <w:szCs w:val="28"/>
          <w:vertAlign w:val="superscript"/>
        </w:rPr>
        <w:t>)</w:t>
      </w:r>
      <w:r w:rsidR="00350028" w:rsidRPr="00303879">
        <w:rPr>
          <w:sz w:val="28"/>
          <w:szCs w:val="28"/>
        </w:rPr>
        <w:t xml:space="preserve"> составил </w:t>
      </w:r>
      <w:r w:rsidR="00AB6714">
        <w:rPr>
          <w:sz w:val="28"/>
          <w:szCs w:val="28"/>
        </w:rPr>
        <w:t>253470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F27B1B" w:rsidRPr="00303879">
        <w:rPr>
          <w:sz w:val="28"/>
          <w:szCs w:val="28"/>
        </w:rPr>
        <w:t>2</w:t>
      </w:r>
      <w:r w:rsidR="00AB6714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>,</w:t>
      </w:r>
      <w:r w:rsidR="00AB6714">
        <w:rPr>
          <w:sz w:val="28"/>
          <w:szCs w:val="28"/>
        </w:rPr>
        <w:t>4</w:t>
      </w:r>
      <w:r w:rsidR="00350028" w:rsidRPr="00303879">
        <w:rPr>
          <w:sz w:val="28"/>
          <w:szCs w:val="28"/>
        </w:rPr>
        <w:t>% выше, чем за</w:t>
      </w:r>
      <w:r w:rsidR="00AB6714">
        <w:rPr>
          <w:sz w:val="28"/>
          <w:szCs w:val="28"/>
        </w:rPr>
        <w:t xml:space="preserve"> январь – март 2019 года</w:t>
      </w:r>
      <w:r w:rsidR="00350028" w:rsidRPr="00303879">
        <w:rPr>
          <w:sz w:val="28"/>
          <w:szCs w:val="28"/>
        </w:rPr>
        <w:t xml:space="preserve">. В макроструктуре оборота розничной торговли организаций </w:t>
      </w:r>
      <w:r w:rsidR="00350028" w:rsidRPr="00303879">
        <w:rPr>
          <w:sz w:val="28"/>
          <w:szCs w:val="28"/>
        </w:rPr>
        <w:lastRenderedPageBreak/>
        <w:t xml:space="preserve">преобладающую долю занимают непродовольственные товары – </w:t>
      </w:r>
      <w:r w:rsidR="00F27B1B" w:rsidRPr="00303879">
        <w:rPr>
          <w:sz w:val="28"/>
          <w:szCs w:val="28"/>
        </w:rPr>
        <w:t>5</w:t>
      </w:r>
      <w:r w:rsidR="007B4FA5">
        <w:rPr>
          <w:sz w:val="28"/>
          <w:szCs w:val="28"/>
        </w:rPr>
        <w:t>0</w:t>
      </w:r>
      <w:r w:rsidR="00350028" w:rsidRPr="00303879">
        <w:rPr>
          <w:sz w:val="28"/>
          <w:szCs w:val="28"/>
        </w:rPr>
        <w:t>,</w:t>
      </w:r>
      <w:r w:rsidR="007B4FA5">
        <w:rPr>
          <w:sz w:val="28"/>
          <w:szCs w:val="28"/>
        </w:rPr>
        <w:t>5</w:t>
      </w:r>
      <w:r w:rsidR="00350028" w:rsidRPr="00303879">
        <w:rPr>
          <w:sz w:val="28"/>
          <w:szCs w:val="28"/>
        </w:rPr>
        <w:t>%. Кроме того, организациями общественного питания</w:t>
      </w:r>
      <w:proofErr w:type="gramStart"/>
      <w:r w:rsidR="00350028" w:rsidRPr="00303879">
        <w:rPr>
          <w:sz w:val="28"/>
          <w:szCs w:val="28"/>
          <w:vertAlign w:val="superscript"/>
        </w:rPr>
        <w:t>1</w:t>
      </w:r>
      <w:proofErr w:type="gramEnd"/>
      <w:r w:rsidR="00350028" w:rsidRPr="00303879">
        <w:rPr>
          <w:sz w:val="28"/>
          <w:szCs w:val="28"/>
          <w:vertAlign w:val="superscript"/>
        </w:rPr>
        <w:t>)</w:t>
      </w:r>
      <w:r w:rsidR="00350028" w:rsidRPr="00303879">
        <w:rPr>
          <w:sz w:val="28"/>
          <w:szCs w:val="28"/>
        </w:rPr>
        <w:t xml:space="preserve"> реализовано продукции на </w:t>
      </w:r>
      <w:r w:rsidR="007B4FA5">
        <w:rPr>
          <w:sz w:val="28"/>
          <w:szCs w:val="28"/>
        </w:rPr>
        <w:t>5117</w:t>
      </w:r>
      <w:r w:rsidR="00350028" w:rsidRPr="00303879">
        <w:rPr>
          <w:sz w:val="28"/>
          <w:szCs w:val="28"/>
        </w:rPr>
        <w:t xml:space="preserve"> тыс. рублей (на </w:t>
      </w:r>
      <w:r w:rsidR="00F27B1B" w:rsidRPr="00303879">
        <w:rPr>
          <w:sz w:val="28"/>
          <w:szCs w:val="28"/>
        </w:rPr>
        <w:t>1</w:t>
      </w:r>
      <w:r w:rsidR="007B4FA5">
        <w:rPr>
          <w:sz w:val="28"/>
          <w:szCs w:val="28"/>
        </w:rPr>
        <w:t>0</w:t>
      </w:r>
      <w:r w:rsidR="00350028" w:rsidRPr="00303879">
        <w:rPr>
          <w:sz w:val="28"/>
          <w:szCs w:val="28"/>
        </w:rPr>
        <w:t>,</w:t>
      </w:r>
      <w:r w:rsidR="007B4FA5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% </w:t>
      </w:r>
      <w:r w:rsidR="007B4FA5">
        <w:rPr>
          <w:sz w:val="28"/>
          <w:szCs w:val="28"/>
        </w:rPr>
        <w:t>мен</w:t>
      </w:r>
      <w:r w:rsidR="00350028" w:rsidRPr="00303879">
        <w:rPr>
          <w:sz w:val="28"/>
          <w:szCs w:val="28"/>
        </w:rPr>
        <w:t>ьше уровня</w:t>
      </w:r>
      <w:r w:rsidR="007B4FA5">
        <w:rPr>
          <w:sz w:val="28"/>
          <w:szCs w:val="28"/>
        </w:rPr>
        <w:t xml:space="preserve"> соответствующего периода</w:t>
      </w:r>
      <w:r w:rsidR="00350028" w:rsidRPr="00303879">
        <w:rPr>
          <w:sz w:val="28"/>
          <w:szCs w:val="28"/>
        </w:rPr>
        <w:t xml:space="preserve"> 201</w:t>
      </w:r>
      <w:r w:rsidR="007B4FA5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 xml:space="preserve"> года в сопоставимых ценах).</w:t>
      </w:r>
    </w:p>
    <w:p w:rsidR="00AE1063" w:rsidRDefault="00A73DFC" w:rsidP="00350028">
      <w:pPr>
        <w:ind w:firstLine="836"/>
        <w:jc w:val="both"/>
        <w:rPr>
          <w:b/>
          <w:sz w:val="28"/>
          <w:szCs w:val="28"/>
        </w:rPr>
      </w:pPr>
      <w:r w:rsidRPr="00303879">
        <w:rPr>
          <w:b/>
          <w:sz w:val="28"/>
          <w:szCs w:val="28"/>
        </w:rPr>
        <w:t>Услуги</w:t>
      </w:r>
    </w:p>
    <w:p w:rsidR="00A73DFC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Объем платных услуг, оказанных населению в</w:t>
      </w:r>
      <w:r w:rsidR="007B4FA5">
        <w:rPr>
          <w:sz w:val="28"/>
          <w:szCs w:val="28"/>
        </w:rPr>
        <w:t xml:space="preserve"> </w:t>
      </w:r>
      <w:r w:rsidR="007B4FA5">
        <w:rPr>
          <w:sz w:val="28"/>
          <w:szCs w:val="28"/>
          <w:lang w:val="en-US"/>
        </w:rPr>
        <w:t>I</w:t>
      </w:r>
      <w:r w:rsidR="007B4FA5">
        <w:rPr>
          <w:sz w:val="28"/>
          <w:szCs w:val="28"/>
        </w:rPr>
        <w:t xml:space="preserve"> квартале</w:t>
      </w:r>
      <w:r w:rsidR="00350028" w:rsidRPr="00303879">
        <w:rPr>
          <w:sz w:val="28"/>
          <w:szCs w:val="28"/>
        </w:rPr>
        <w:t xml:space="preserve"> 20</w:t>
      </w:r>
      <w:r w:rsidR="007B4FA5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</w:t>
      </w:r>
      <w:r w:rsidR="007B4FA5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организациями</w:t>
      </w:r>
      <w:proofErr w:type="gramStart"/>
      <w:r w:rsidR="00350028" w:rsidRPr="00303879">
        <w:rPr>
          <w:sz w:val="28"/>
          <w:szCs w:val="28"/>
          <w:vertAlign w:val="superscript"/>
        </w:rPr>
        <w:t>1</w:t>
      </w:r>
      <w:proofErr w:type="gramEnd"/>
      <w:r w:rsidR="00350028" w:rsidRPr="00303879">
        <w:rPr>
          <w:sz w:val="28"/>
          <w:szCs w:val="28"/>
          <w:vertAlign w:val="superscript"/>
        </w:rPr>
        <w:t>)</w:t>
      </w:r>
      <w:r w:rsidR="00350028" w:rsidRPr="00303879">
        <w:rPr>
          <w:sz w:val="28"/>
          <w:szCs w:val="28"/>
        </w:rPr>
        <w:t xml:space="preserve">, составил </w:t>
      </w:r>
      <w:r w:rsidR="007B4FA5">
        <w:rPr>
          <w:sz w:val="28"/>
          <w:szCs w:val="28"/>
        </w:rPr>
        <w:t>12120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7B4FA5">
        <w:rPr>
          <w:sz w:val="28"/>
          <w:szCs w:val="28"/>
        </w:rPr>
        <w:t>4</w:t>
      </w:r>
      <w:r w:rsidR="009E06B8" w:rsidRPr="00303879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>,</w:t>
      </w:r>
      <w:r w:rsidR="007B4FA5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>% меньше уровня</w:t>
      </w:r>
      <w:r w:rsidR="007B4FA5">
        <w:rPr>
          <w:sz w:val="28"/>
          <w:szCs w:val="28"/>
        </w:rPr>
        <w:t xml:space="preserve"> аналогичного периода</w:t>
      </w:r>
      <w:r w:rsidR="00350028" w:rsidRPr="00303879">
        <w:rPr>
          <w:sz w:val="28"/>
          <w:szCs w:val="28"/>
        </w:rPr>
        <w:t xml:space="preserve"> 201</w:t>
      </w:r>
      <w:r w:rsidR="007B4FA5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 xml:space="preserve"> года.</w:t>
      </w:r>
    </w:p>
    <w:p w:rsidR="00AE1063" w:rsidRDefault="00A73DFC" w:rsidP="00A73DFC">
      <w:pPr>
        <w:spacing w:before="60"/>
        <w:ind w:firstLine="567"/>
        <w:jc w:val="both"/>
        <w:rPr>
          <w:b/>
          <w:sz w:val="28"/>
          <w:szCs w:val="28"/>
        </w:rPr>
      </w:pPr>
      <w:r w:rsidRPr="00303879">
        <w:rPr>
          <w:b/>
          <w:sz w:val="28"/>
          <w:szCs w:val="28"/>
        </w:rPr>
        <w:t>Оптовый рынок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Оборот оптовой торговли организаций</w:t>
      </w:r>
      <w:proofErr w:type="gramStart"/>
      <w:r w:rsidR="00350028" w:rsidRPr="00303879">
        <w:rPr>
          <w:sz w:val="28"/>
          <w:szCs w:val="28"/>
          <w:vertAlign w:val="superscript"/>
        </w:rPr>
        <w:t>1</w:t>
      </w:r>
      <w:proofErr w:type="gramEnd"/>
      <w:r w:rsidR="00350028" w:rsidRPr="00303879">
        <w:rPr>
          <w:sz w:val="28"/>
          <w:szCs w:val="28"/>
          <w:vertAlign w:val="superscript"/>
        </w:rPr>
        <w:t>)</w:t>
      </w:r>
      <w:r w:rsidR="00350028" w:rsidRPr="00303879">
        <w:rPr>
          <w:sz w:val="28"/>
          <w:szCs w:val="28"/>
        </w:rPr>
        <w:t xml:space="preserve"> всех видов деятельности в </w:t>
      </w:r>
      <w:r w:rsidR="007B4FA5">
        <w:rPr>
          <w:sz w:val="28"/>
          <w:szCs w:val="28"/>
        </w:rPr>
        <w:t xml:space="preserve">январе – марте </w:t>
      </w:r>
      <w:r w:rsidR="00350028" w:rsidRPr="00303879">
        <w:rPr>
          <w:sz w:val="28"/>
          <w:szCs w:val="28"/>
        </w:rPr>
        <w:t>20</w:t>
      </w:r>
      <w:r w:rsidR="007B4FA5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</w:t>
      </w:r>
      <w:r w:rsidR="007B4FA5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</w:t>
      </w:r>
      <w:r w:rsidR="009E06B8" w:rsidRPr="00303879">
        <w:rPr>
          <w:sz w:val="28"/>
          <w:szCs w:val="28"/>
        </w:rPr>
        <w:t xml:space="preserve">составил </w:t>
      </w:r>
      <w:r w:rsidR="007B4FA5">
        <w:rPr>
          <w:sz w:val="28"/>
          <w:szCs w:val="28"/>
        </w:rPr>
        <w:t>24336</w:t>
      </w:r>
      <w:r w:rsidR="009E06B8" w:rsidRPr="00303879">
        <w:rPr>
          <w:sz w:val="28"/>
          <w:szCs w:val="28"/>
        </w:rPr>
        <w:t xml:space="preserve"> тыс. рублей, что в сопоставимых ценах </w:t>
      </w:r>
      <w:r w:rsidR="007B4FA5">
        <w:rPr>
          <w:sz w:val="28"/>
          <w:szCs w:val="28"/>
        </w:rPr>
        <w:t>в</w:t>
      </w:r>
      <w:r w:rsidR="009E06B8" w:rsidRPr="00303879">
        <w:rPr>
          <w:sz w:val="28"/>
          <w:szCs w:val="28"/>
        </w:rPr>
        <w:t xml:space="preserve"> </w:t>
      </w:r>
      <w:r w:rsidR="007B4FA5">
        <w:rPr>
          <w:sz w:val="28"/>
          <w:szCs w:val="28"/>
        </w:rPr>
        <w:t xml:space="preserve">2,0 раза </w:t>
      </w:r>
      <w:r w:rsidR="009E06B8" w:rsidRPr="00303879">
        <w:rPr>
          <w:sz w:val="28"/>
          <w:szCs w:val="28"/>
        </w:rPr>
        <w:t>выше уровня</w:t>
      </w:r>
      <w:r w:rsidR="007B4FA5">
        <w:rPr>
          <w:sz w:val="28"/>
          <w:szCs w:val="28"/>
        </w:rPr>
        <w:t xml:space="preserve"> соответствующего периода 2019 года</w:t>
      </w:r>
      <w:r w:rsidR="00350028" w:rsidRPr="00303879">
        <w:rPr>
          <w:sz w:val="28"/>
          <w:szCs w:val="28"/>
        </w:rPr>
        <w:t>.</w:t>
      </w:r>
    </w:p>
    <w:p w:rsidR="00350028" w:rsidRPr="00303879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Цены.</w:t>
      </w:r>
      <w:r w:rsidRPr="00303879">
        <w:rPr>
          <w:sz w:val="28"/>
          <w:szCs w:val="28"/>
        </w:rPr>
        <w:t xml:space="preserve"> </w:t>
      </w:r>
      <w:proofErr w:type="gramStart"/>
      <w:r w:rsidR="00350028" w:rsidRPr="00303879">
        <w:rPr>
          <w:sz w:val="28"/>
          <w:szCs w:val="28"/>
        </w:rPr>
        <w:t xml:space="preserve">За </w:t>
      </w:r>
      <w:r w:rsidR="005E228F">
        <w:rPr>
          <w:sz w:val="28"/>
          <w:szCs w:val="28"/>
          <w:lang w:val="en-US"/>
        </w:rPr>
        <w:t>I</w:t>
      </w:r>
      <w:r w:rsidR="005E228F" w:rsidRPr="005E228F">
        <w:rPr>
          <w:sz w:val="28"/>
          <w:szCs w:val="28"/>
        </w:rPr>
        <w:t xml:space="preserve"> </w:t>
      </w:r>
      <w:r w:rsidR="005E228F">
        <w:rPr>
          <w:sz w:val="28"/>
          <w:szCs w:val="28"/>
        </w:rPr>
        <w:t xml:space="preserve">квартал </w:t>
      </w:r>
      <w:r w:rsidR="00350028" w:rsidRPr="00303879">
        <w:rPr>
          <w:sz w:val="28"/>
          <w:szCs w:val="28"/>
        </w:rPr>
        <w:t>20</w:t>
      </w:r>
      <w:r w:rsidR="005E228F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</w:t>
      </w:r>
      <w:r w:rsidR="005E228F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прирост потребительских цен по Архангельской области без Ненецкого автономного округа составил </w:t>
      </w:r>
      <w:r w:rsidR="005E228F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>,</w:t>
      </w:r>
      <w:r w:rsidR="005E228F">
        <w:rPr>
          <w:sz w:val="28"/>
          <w:szCs w:val="28"/>
        </w:rPr>
        <w:t>6</w:t>
      </w:r>
      <w:r w:rsidR="00350028" w:rsidRPr="00303879">
        <w:rPr>
          <w:sz w:val="28"/>
          <w:szCs w:val="28"/>
        </w:rPr>
        <w:t>%.</w:t>
      </w:r>
      <w:r w:rsidR="00FC6F97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 Опережающими темпами росли цены на </w:t>
      </w:r>
      <w:r w:rsidR="00AE1063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>: за</w:t>
      </w:r>
      <w:r w:rsidR="00AE1063">
        <w:rPr>
          <w:sz w:val="28"/>
          <w:szCs w:val="28"/>
        </w:rPr>
        <w:t xml:space="preserve"> </w:t>
      </w:r>
      <w:r w:rsidR="00AE1063">
        <w:rPr>
          <w:sz w:val="28"/>
          <w:szCs w:val="28"/>
          <w:lang w:val="en-US"/>
        </w:rPr>
        <w:t>I</w:t>
      </w:r>
      <w:r w:rsidR="00AE1063">
        <w:rPr>
          <w:sz w:val="28"/>
          <w:szCs w:val="28"/>
        </w:rPr>
        <w:t xml:space="preserve"> квартал</w:t>
      </w:r>
      <w:r w:rsidR="00350028" w:rsidRPr="00303879">
        <w:rPr>
          <w:sz w:val="28"/>
          <w:szCs w:val="28"/>
        </w:rPr>
        <w:t xml:space="preserve"> 20</w:t>
      </w:r>
      <w:r w:rsidR="00AE1063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</w:t>
      </w:r>
      <w:r w:rsidR="00AE1063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</w:t>
      </w:r>
      <w:r w:rsidR="00AE1063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подорожали на </w:t>
      </w:r>
      <w:r w:rsidR="00AE1063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>,</w:t>
      </w:r>
      <w:r w:rsidR="00AE1063">
        <w:rPr>
          <w:sz w:val="28"/>
          <w:szCs w:val="28"/>
        </w:rPr>
        <w:t>8</w:t>
      </w:r>
      <w:r w:rsidR="00350028" w:rsidRPr="00303879">
        <w:rPr>
          <w:sz w:val="28"/>
          <w:szCs w:val="28"/>
        </w:rPr>
        <w:t xml:space="preserve">%, </w:t>
      </w:r>
      <w:r w:rsidR="00AE1063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– на </w:t>
      </w:r>
      <w:r w:rsidR="00AE1063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>,</w:t>
      </w:r>
      <w:r w:rsidR="00AE1063">
        <w:rPr>
          <w:sz w:val="28"/>
          <w:szCs w:val="28"/>
        </w:rPr>
        <w:t>0</w:t>
      </w:r>
      <w:r w:rsidR="00350028" w:rsidRPr="00303879">
        <w:rPr>
          <w:sz w:val="28"/>
          <w:szCs w:val="28"/>
        </w:rPr>
        <w:t xml:space="preserve">%. За </w:t>
      </w:r>
      <w:r w:rsidR="00AE1063">
        <w:rPr>
          <w:sz w:val="28"/>
          <w:szCs w:val="28"/>
        </w:rPr>
        <w:t>март</w:t>
      </w:r>
      <w:r w:rsidR="00350028" w:rsidRPr="00303879">
        <w:rPr>
          <w:sz w:val="28"/>
          <w:szCs w:val="28"/>
        </w:rPr>
        <w:t xml:space="preserve"> 20</w:t>
      </w:r>
      <w:r w:rsidR="00AE1063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года прирост потребительских цен составил </w:t>
      </w:r>
      <w:r w:rsidR="009E06B8" w:rsidRPr="00303879">
        <w:rPr>
          <w:sz w:val="28"/>
          <w:szCs w:val="28"/>
        </w:rPr>
        <w:t>0</w:t>
      </w:r>
      <w:r w:rsidR="00350028" w:rsidRPr="00303879">
        <w:rPr>
          <w:sz w:val="28"/>
          <w:szCs w:val="28"/>
        </w:rPr>
        <w:t>,</w:t>
      </w:r>
      <w:r w:rsidR="009E06B8" w:rsidRPr="00303879">
        <w:rPr>
          <w:sz w:val="28"/>
          <w:szCs w:val="28"/>
        </w:rPr>
        <w:t>5</w:t>
      </w:r>
      <w:r w:rsidR="00350028" w:rsidRPr="00303879">
        <w:rPr>
          <w:sz w:val="28"/>
          <w:szCs w:val="28"/>
        </w:rPr>
        <w:t xml:space="preserve">%, в том числе на товары – </w:t>
      </w:r>
      <w:r w:rsidR="009E06B8" w:rsidRPr="00303879">
        <w:rPr>
          <w:sz w:val="28"/>
          <w:szCs w:val="28"/>
        </w:rPr>
        <w:t>0</w:t>
      </w:r>
      <w:r w:rsidR="00350028" w:rsidRPr="00303879">
        <w:rPr>
          <w:sz w:val="28"/>
          <w:szCs w:val="28"/>
        </w:rPr>
        <w:t>,</w:t>
      </w:r>
      <w:r w:rsidR="00AE1063">
        <w:rPr>
          <w:sz w:val="28"/>
          <w:szCs w:val="28"/>
        </w:rPr>
        <w:t>7</w:t>
      </w:r>
      <w:r w:rsidR="00350028" w:rsidRPr="00303879">
        <w:rPr>
          <w:sz w:val="28"/>
          <w:szCs w:val="28"/>
        </w:rPr>
        <w:t xml:space="preserve">%, на услуги – </w:t>
      </w:r>
      <w:r w:rsidR="00AE1063">
        <w:rPr>
          <w:sz w:val="28"/>
          <w:szCs w:val="28"/>
        </w:rPr>
        <w:t xml:space="preserve">снижение цен на </w:t>
      </w:r>
      <w:r w:rsidR="00350028" w:rsidRPr="00303879">
        <w:rPr>
          <w:sz w:val="28"/>
          <w:szCs w:val="28"/>
        </w:rPr>
        <w:t>0,</w:t>
      </w:r>
      <w:r w:rsidR="00AE1063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%. </w:t>
      </w:r>
      <w:proofErr w:type="gramEnd"/>
    </w:p>
    <w:p w:rsidR="00350028" w:rsidRPr="00303879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Стоимость условного (минимального) набора продуктов питания в расчете на месяц на 1 человека в конце </w:t>
      </w:r>
      <w:r w:rsidR="00AE1063">
        <w:rPr>
          <w:sz w:val="28"/>
          <w:szCs w:val="28"/>
        </w:rPr>
        <w:t>марта</w:t>
      </w:r>
      <w:r w:rsidRPr="00303879">
        <w:rPr>
          <w:sz w:val="28"/>
          <w:szCs w:val="28"/>
        </w:rPr>
        <w:t xml:space="preserve"> 20</w:t>
      </w:r>
      <w:r w:rsidR="00AE1063">
        <w:rPr>
          <w:sz w:val="28"/>
          <w:szCs w:val="28"/>
        </w:rPr>
        <w:t>20</w:t>
      </w:r>
      <w:r w:rsidRPr="00303879">
        <w:rPr>
          <w:sz w:val="28"/>
          <w:szCs w:val="28"/>
        </w:rPr>
        <w:t xml:space="preserve"> года в среднем по области без Ненецкого автономного округа составила </w:t>
      </w:r>
      <w:r w:rsidR="00AE1063">
        <w:rPr>
          <w:sz w:val="28"/>
          <w:szCs w:val="28"/>
        </w:rPr>
        <w:t>5161</w:t>
      </w:r>
      <w:r w:rsidRPr="00303879">
        <w:rPr>
          <w:sz w:val="28"/>
          <w:szCs w:val="28"/>
        </w:rPr>
        <w:t>,</w:t>
      </w:r>
      <w:r w:rsidR="00AE1063">
        <w:rPr>
          <w:sz w:val="28"/>
          <w:szCs w:val="28"/>
        </w:rPr>
        <w:t>4</w:t>
      </w:r>
      <w:r w:rsidRPr="00303879">
        <w:rPr>
          <w:sz w:val="28"/>
          <w:szCs w:val="28"/>
        </w:rPr>
        <w:t xml:space="preserve"> рубля и </w:t>
      </w:r>
      <w:r w:rsidR="00AE1063">
        <w:rPr>
          <w:sz w:val="28"/>
          <w:szCs w:val="28"/>
        </w:rPr>
        <w:t>увелич</w:t>
      </w:r>
      <w:r w:rsidR="00B732CC" w:rsidRPr="00303879">
        <w:rPr>
          <w:sz w:val="28"/>
          <w:szCs w:val="28"/>
        </w:rPr>
        <w:t>илась</w:t>
      </w:r>
      <w:r w:rsidRPr="00303879">
        <w:rPr>
          <w:sz w:val="28"/>
          <w:szCs w:val="28"/>
        </w:rPr>
        <w:t xml:space="preserve"> за месяц на </w:t>
      </w:r>
      <w:r w:rsidR="00AE1063">
        <w:rPr>
          <w:sz w:val="28"/>
          <w:szCs w:val="28"/>
        </w:rPr>
        <w:t>2</w:t>
      </w:r>
      <w:r w:rsidRPr="00303879">
        <w:rPr>
          <w:sz w:val="28"/>
          <w:szCs w:val="28"/>
        </w:rPr>
        <w:t>,</w:t>
      </w:r>
      <w:r w:rsidR="00AE1063">
        <w:rPr>
          <w:sz w:val="28"/>
          <w:szCs w:val="28"/>
        </w:rPr>
        <w:t>3</w:t>
      </w:r>
      <w:r w:rsidRPr="00303879">
        <w:rPr>
          <w:sz w:val="28"/>
          <w:szCs w:val="28"/>
        </w:rPr>
        <w:t>%. По сравнению с декабрем 201</w:t>
      </w:r>
      <w:r w:rsidR="00AE1063">
        <w:rPr>
          <w:sz w:val="28"/>
          <w:szCs w:val="28"/>
        </w:rPr>
        <w:t>9</w:t>
      </w:r>
      <w:r w:rsidRPr="00303879">
        <w:rPr>
          <w:sz w:val="28"/>
          <w:szCs w:val="28"/>
        </w:rPr>
        <w:t xml:space="preserve"> года стоимость набора увеличилась на </w:t>
      </w:r>
      <w:r w:rsidR="00AE1063">
        <w:rPr>
          <w:sz w:val="28"/>
          <w:szCs w:val="28"/>
        </w:rPr>
        <w:t>226</w:t>
      </w:r>
      <w:r w:rsidRPr="00303879">
        <w:rPr>
          <w:sz w:val="28"/>
          <w:szCs w:val="28"/>
        </w:rPr>
        <w:t>,</w:t>
      </w:r>
      <w:r w:rsidR="00B732CC" w:rsidRPr="00303879">
        <w:rPr>
          <w:sz w:val="28"/>
          <w:szCs w:val="28"/>
        </w:rPr>
        <w:t>3</w:t>
      </w:r>
      <w:r w:rsidRPr="00303879">
        <w:rPr>
          <w:sz w:val="28"/>
          <w:szCs w:val="28"/>
        </w:rPr>
        <w:t xml:space="preserve"> рубля или на </w:t>
      </w:r>
      <w:r w:rsidR="00AE1063">
        <w:rPr>
          <w:sz w:val="28"/>
          <w:szCs w:val="28"/>
        </w:rPr>
        <w:t>4</w:t>
      </w:r>
      <w:r w:rsidRPr="00303879">
        <w:rPr>
          <w:sz w:val="28"/>
          <w:szCs w:val="28"/>
        </w:rPr>
        <w:t>,</w:t>
      </w:r>
      <w:r w:rsidR="00AE1063">
        <w:rPr>
          <w:sz w:val="28"/>
          <w:szCs w:val="28"/>
        </w:rPr>
        <w:t>6</w:t>
      </w:r>
      <w:r w:rsidRPr="00303879">
        <w:rPr>
          <w:sz w:val="28"/>
          <w:szCs w:val="28"/>
        </w:rPr>
        <w:t>%.</w:t>
      </w:r>
    </w:p>
    <w:p w:rsidR="00B13771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proofErr w:type="gramStart"/>
      <w:r w:rsidR="00B13771" w:rsidRPr="00303879">
        <w:rPr>
          <w:sz w:val="28"/>
          <w:szCs w:val="28"/>
        </w:rPr>
        <w:t xml:space="preserve">В конце </w:t>
      </w:r>
      <w:r w:rsidR="008B701D">
        <w:rPr>
          <w:sz w:val="28"/>
          <w:szCs w:val="28"/>
        </w:rPr>
        <w:t>марта</w:t>
      </w:r>
      <w:r w:rsidR="00B13771" w:rsidRPr="00303879">
        <w:rPr>
          <w:sz w:val="28"/>
          <w:szCs w:val="28"/>
        </w:rPr>
        <w:t xml:space="preserve"> 20</w:t>
      </w:r>
      <w:r w:rsidR="008B701D">
        <w:rPr>
          <w:sz w:val="28"/>
          <w:szCs w:val="28"/>
        </w:rPr>
        <w:t>20</w:t>
      </w:r>
      <w:r w:rsidR="00B13771" w:rsidRPr="00303879">
        <w:rPr>
          <w:sz w:val="28"/>
          <w:szCs w:val="28"/>
        </w:rPr>
        <w:t xml:space="preserve">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</w:t>
      </w:r>
      <w:r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мыло хозяйственное – </w:t>
      </w:r>
      <w:r w:rsidR="008B701D">
        <w:rPr>
          <w:sz w:val="28"/>
          <w:szCs w:val="28"/>
        </w:rPr>
        <w:t>39</w:t>
      </w:r>
      <w:r w:rsidR="00B13771" w:rsidRPr="00303879">
        <w:rPr>
          <w:sz w:val="28"/>
          <w:szCs w:val="28"/>
        </w:rPr>
        <w:t>,</w:t>
      </w:r>
      <w:r w:rsidR="008B701D">
        <w:rPr>
          <w:sz w:val="28"/>
          <w:szCs w:val="28"/>
        </w:rPr>
        <w:t>4</w:t>
      </w:r>
      <w:r w:rsidR="00B13771" w:rsidRPr="00303879">
        <w:rPr>
          <w:sz w:val="28"/>
          <w:szCs w:val="28"/>
        </w:rPr>
        <w:t>9 за 200 грамм, порошок стиральный – 1</w:t>
      </w:r>
      <w:r w:rsidR="008B701D">
        <w:rPr>
          <w:sz w:val="28"/>
          <w:szCs w:val="28"/>
        </w:rPr>
        <w:t>63</w:t>
      </w:r>
      <w:r w:rsidR="00B13771" w:rsidRPr="00303879">
        <w:rPr>
          <w:sz w:val="28"/>
          <w:szCs w:val="28"/>
        </w:rPr>
        <w:t>,</w:t>
      </w:r>
      <w:r w:rsidR="008B701D">
        <w:rPr>
          <w:sz w:val="28"/>
          <w:szCs w:val="28"/>
        </w:rPr>
        <w:t>23</w:t>
      </w:r>
      <w:r w:rsidR="00B13771" w:rsidRPr="00303879">
        <w:rPr>
          <w:sz w:val="28"/>
          <w:szCs w:val="28"/>
        </w:rPr>
        <w:t xml:space="preserve"> за 1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>кило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>-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>грамм, мыло туалетное – 48,</w:t>
      </w:r>
      <w:r w:rsidR="008B701D">
        <w:rPr>
          <w:sz w:val="28"/>
          <w:szCs w:val="28"/>
        </w:rPr>
        <w:t>52</w:t>
      </w:r>
      <w:r w:rsidR="00B13771" w:rsidRPr="00303879">
        <w:rPr>
          <w:sz w:val="28"/>
          <w:szCs w:val="28"/>
        </w:rPr>
        <w:t xml:space="preserve"> за 100 грамм, сигареты с фильтром отечественные – 10</w:t>
      </w:r>
      <w:r w:rsidR="008B701D">
        <w:rPr>
          <w:sz w:val="28"/>
          <w:szCs w:val="28"/>
        </w:rPr>
        <w:t>4</w:t>
      </w:r>
      <w:r w:rsidR="00B13771" w:rsidRPr="00303879">
        <w:rPr>
          <w:sz w:val="28"/>
          <w:szCs w:val="28"/>
        </w:rPr>
        <w:t>,</w:t>
      </w:r>
      <w:r w:rsidR="008B701D">
        <w:rPr>
          <w:sz w:val="28"/>
          <w:szCs w:val="28"/>
        </w:rPr>
        <w:t>49</w:t>
      </w:r>
      <w:r w:rsidR="00B13771" w:rsidRPr="00303879">
        <w:rPr>
          <w:sz w:val="28"/>
          <w:szCs w:val="28"/>
        </w:rPr>
        <w:t xml:space="preserve"> за пачку</w:t>
      </w:r>
      <w:r w:rsidR="008B701D">
        <w:rPr>
          <w:sz w:val="28"/>
          <w:szCs w:val="28"/>
        </w:rPr>
        <w:t>,</w:t>
      </w:r>
      <w:r w:rsidR="00C738D9" w:rsidRPr="00303879">
        <w:rPr>
          <w:sz w:val="28"/>
          <w:szCs w:val="28"/>
        </w:rPr>
        <w:t xml:space="preserve"> </w:t>
      </w:r>
      <w:r w:rsidR="008B701D">
        <w:rPr>
          <w:sz w:val="28"/>
          <w:szCs w:val="28"/>
        </w:rPr>
        <w:t>б</w:t>
      </w:r>
      <w:r w:rsidR="00B13771" w:rsidRPr="00303879">
        <w:rPr>
          <w:sz w:val="28"/>
          <w:szCs w:val="28"/>
        </w:rPr>
        <w:t>ензин автомобильный марки АИ-92 - 42,</w:t>
      </w:r>
      <w:r w:rsidR="008B701D">
        <w:rPr>
          <w:sz w:val="28"/>
          <w:szCs w:val="28"/>
        </w:rPr>
        <w:t>42</w:t>
      </w:r>
      <w:r w:rsidR="00B13771" w:rsidRPr="00303879">
        <w:rPr>
          <w:sz w:val="28"/>
          <w:szCs w:val="28"/>
        </w:rPr>
        <w:t xml:space="preserve"> за 1 литр, телевизор цветного</w:t>
      </w:r>
      <w:proofErr w:type="gramEnd"/>
      <w:r w:rsidR="00B13771" w:rsidRPr="00303879">
        <w:rPr>
          <w:sz w:val="28"/>
          <w:szCs w:val="28"/>
        </w:rPr>
        <w:t xml:space="preserve"> изображения – </w:t>
      </w:r>
      <w:r w:rsidR="008B701D">
        <w:rPr>
          <w:sz w:val="28"/>
          <w:szCs w:val="28"/>
        </w:rPr>
        <w:t>31328</w:t>
      </w:r>
      <w:r w:rsidR="00B13771" w:rsidRPr="00303879">
        <w:rPr>
          <w:sz w:val="28"/>
          <w:szCs w:val="28"/>
        </w:rPr>
        <w:t>,7</w:t>
      </w:r>
      <w:r w:rsidR="008B701D">
        <w:rPr>
          <w:sz w:val="28"/>
          <w:szCs w:val="28"/>
        </w:rPr>
        <w:t>3</w:t>
      </w:r>
      <w:r w:rsidR="00B13771" w:rsidRPr="00303879">
        <w:rPr>
          <w:sz w:val="28"/>
          <w:szCs w:val="28"/>
        </w:rPr>
        <w:t xml:space="preserve"> за 1 штуку, холодильник двухкамерный, емкостью 250-360 л – 3</w:t>
      </w:r>
      <w:r w:rsidR="008B701D">
        <w:rPr>
          <w:sz w:val="28"/>
          <w:szCs w:val="28"/>
        </w:rPr>
        <w:t>4234</w:t>
      </w:r>
      <w:r w:rsidR="00B13771" w:rsidRPr="00303879">
        <w:rPr>
          <w:sz w:val="28"/>
          <w:szCs w:val="28"/>
        </w:rPr>
        <w:t>,</w:t>
      </w:r>
      <w:r w:rsidR="008B701D">
        <w:rPr>
          <w:sz w:val="28"/>
          <w:szCs w:val="28"/>
        </w:rPr>
        <w:t>29</w:t>
      </w:r>
      <w:r w:rsidR="00B13771" w:rsidRPr="00303879">
        <w:rPr>
          <w:sz w:val="28"/>
          <w:szCs w:val="28"/>
        </w:rPr>
        <w:t xml:space="preserve"> за 1 штуку.</w:t>
      </w:r>
    </w:p>
    <w:p w:rsidR="00350028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</w:t>
      </w:r>
      <w:proofErr w:type="gramStart"/>
      <w:r w:rsidR="00B13771" w:rsidRPr="00303879">
        <w:rPr>
          <w:sz w:val="28"/>
          <w:szCs w:val="28"/>
        </w:rPr>
        <w:t>В</w:t>
      </w:r>
      <w:r w:rsidR="00350028" w:rsidRPr="00303879">
        <w:rPr>
          <w:sz w:val="28"/>
          <w:szCs w:val="28"/>
        </w:rPr>
        <w:t xml:space="preserve"> </w:t>
      </w:r>
      <w:r w:rsidR="008B701D">
        <w:rPr>
          <w:sz w:val="28"/>
          <w:szCs w:val="28"/>
          <w:lang w:val="en-US"/>
        </w:rPr>
        <w:t>I</w:t>
      </w:r>
      <w:r w:rsidR="008B701D" w:rsidRPr="008B701D">
        <w:rPr>
          <w:sz w:val="28"/>
          <w:szCs w:val="28"/>
        </w:rPr>
        <w:t xml:space="preserve"> </w:t>
      </w:r>
      <w:r w:rsidR="008B701D">
        <w:rPr>
          <w:sz w:val="28"/>
          <w:szCs w:val="28"/>
        </w:rPr>
        <w:t xml:space="preserve">квартале </w:t>
      </w:r>
      <w:r w:rsidR="00350028" w:rsidRPr="00303879">
        <w:rPr>
          <w:sz w:val="28"/>
          <w:szCs w:val="28"/>
        </w:rPr>
        <w:t>20</w:t>
      </w:r>
      <w:r w:rsidR="008B701D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</w:t>
      </w:r>
      <w:r w:rsidR="008B701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отмечено следующее изменение цен и тарифов на услуги по Архангельской области без Ненецкого автономного округа</w:t>
      </w:r>
      <w:r w:rsidR="00C738D9" w:rsidRPr="00303879">
        <w:rPr>
          <w:sz w:val="28"/>
          <w:szCs w:val="28"/>
        </w:rPr>
        <w:t>:</w:t>
      </w:r>
      <w:r w:rsidRPr="00303879">
        <w:rPr>
          <w:sz w:val="28"/>
          <w:szCs w:val="28"/>
        </w:rPr>
        <w:t xml:space="preserve"> </w:t>
      </w:r>
      <w:r w:rsidR="00C738D9" w:rsidRPr="00303879">
        <w:rPr>
          <w:sz w:val="28"/>
          <w:szCs w:val="28"/>
        </w:rPr>
        <w:t>ц</w:t>
      </w:r>
      <w:r w:rsidR="00350028" w:rsidRPr="00303879">
        <w:rPr>
          <w:sz w:val="28"/>
          <w:szCs w:val="28"/>
        </w:rPr>
        <w:t xml:space="preserve">ены выросли на </w:t>
      </w:r>
      <w:r w:rsidR="008B701D">
        <w:rPr>
          <w:sz w:val="28"/>
          <w:szCs w:val="28"/>
        </w:rPr>
        <w:t>санаторно – оздоровительные услуги</w:t>
      </w:r>
      <w:r w:rsidR="00350028" w:rsidRPr="00303879">
        <w:rPr>
          <w:sz w:val="28"/>
          <w:szCs w:val="28"/>
        </w:rPr>
        <w:t xml:space="preserve"> – на </w:t>
      </w:r>
      <w:r w:rsidR="008B701D">
        <w:rPr>
          <w:sz w:val="28"/>
          <w:szCs w:val="28"/>
        </w:rPr>
        <w:t>5</w:t>
      </w:r>
      <w:r w:rsidR="00350028" w:rsidRPr="00303879">
        <w:rPr>
          <w:sz w:val="28"/>
          <w:szCs w:val="28"/>
        </w:rPr>
        <w:t>,7%,</w:t>
      </w:r>
      <w:r w:rsidR="008B701D">
        <w:rPr>
          <w:sz w:val="28"/>
          <w:szCs w:val="28"/>
        </w:rPr>
        <w:t xml:space="preserve"> медицинские </w:t>
      </w:r>
      <w:r w:rsidR="00350028" w:rsidRPr="00303879">
        <w:rPr>
          <w:sz w:val="28"/>
          <w:szCs w:val="28"/>
        </w:rPr>
        <w:t xml:space="preserve">услуги – на </w:t>
      </w:r>
      <w:r w:rsidR="008B701D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>,</w:t>
      </w:r>
      <w:r w:rsidR="008B70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%, </w:t>
      </w:r>
      <w:r w:rsidR="008B701D">
        <w:rPr>
          <w:sz w:val="28"/>
          <w:szCs w:val="28"/>
        </w:rPr>
        <w:t xml:space="preserve">ветеринарные </w:t>
      </w:r>
      <w:r w:rsidR="00350028" w:rsidRPr="00303879">
        <w:rPr>
          <w:sz w:val="28"/>
          <w:szCs w:val="28"/>
        </w:rPr>
        <w:t xml:space="preserve">услуги – на </w:t>
      </w:r>
      <w:r w:rsidR="008B701D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>,</w:t>
      </w:r>
      <w:r w:rsidR="008B701D">
        <w:rPr>
          <w:sz w:val="28"/>
          <w:szCs w:val="28"/>
        </w:rPr>
        <w:t>8</w:t>
      </w:r>
      <w:r w:rsidR="00350028" w:rsidRPr="00303879">
        <w:rPr>
          <w:sz w:val="28"/>
          <w:szCs w:val="28"/>
        </w:rPr>
        <w:t xml:space="preserve">%, </w:t>
      </w:r>
      <w:r w:rsidR="008B701D">
        <w:rPr>
          <w:sz w:val="28"/>
          <w:szCs w:val="28"/>
        </w:rPr>
        <w:t xml:space="preserve">жилищно – коммунальные </w:t>
      </w:r>
      <w:r w:rsidR="00350028" w:rsidRPr="00303879">
        <w:rPr>
          <w:sz w:val="28"/>
          <w:szCs w:val="28"/>
        </w:rPr>
        <w:t xml:space="preserve">– на </w:t>
      </w:r>
      <w:r w:rsidR="008B70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>,</w:t>
      </w:r>
      <w:r w:rsidR="008B701D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 xml:space="preserve">%, </w:t>
      </w:r>
      <w:r w:rsidRPr="00303879">
        <w:rPr>
          <w:sz w:val="28"/>
          <w:szCs w:val="28"/>
        </w:rPr>
        <w:t>услуги</w:t>
      </w:r>
      <w:r w:rsidR="008B701D">
        <w:rPr>
          <w:sz w:val="28"/>
          <w:szCs w:val="28"/>
        </w:rPr>
        <w:t xml:space="preserve"> правового характера</w:t>
      </w:r>
      <w:r w:rsidR="00350028" w:rsidRPr="00303879">
        <w:rPr>
          <w:sz w:val="28"/>
          <w:szCs w:val="28"/>
        </w:rPr>
        <w:t xml:space="preserve"> – на </w:t>
      </w:r>
      <w:r w:rsidR="008B70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>,</w:t>
      </w:r>
      <w:r w:rsidR="008B701D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>%</w:t>
      </w:r>
      <w:r w:rsidR="00C738D9" w:rsidRPr="00303879">
        <w:rPr>
          <w:sz w:val="28"/>
          <w:szCs w:val="28"/>
        </w:rPr>
        <w:t xml:space="preserve">, </w:t>
      </w:r>
      <w:r w:rsidR="008B701D">
        <w:rPr>
          <w:sz w:val="28"/>
          <w:szCs w:val="28"/>
        </w:rPr>
        <w:t>у</w:t>
      </w:r>
      <w:r w:rsidR="00350028" w:rsidRPr="00303879">
        <w:rPr>
          <w:sz w:val="28"/>
          <w:szCs w:val="28"/>
        </w:rPr>
        <w:t>слуги</w:t>
      </w:r>
      <w:r w:rsidR="008B701D">
        <w:rPr>
          <w:sz w:val="28"/>
          <w:szCs w:val="28"/>
        </w:rPr>
        <w:t xml:space="preserve"> связи </w:t>
      </w:r>
      <w:r w:rsidR="00A80A40">
        <w:rPr>
          <w:sz w:val="28"/>
          <w:szCs w:val="28"/>
        </w:rPr>
        <w:t>–</w:t>
      </w:r>
      <w:r w:rsidR="008B701D">
        <w:rPr>
          <w:sz w:val="28"/>
          <w:szCs w:val="28"/>
        </w:rPr>
        <w:t xml:space="preserve"> </w:t>
      </w:r>
      <w:r w:rsidR="00A80A40">
        <w:rPr>
          <w:sz w:val="28"/>
          <w:szCs w:val="28"/>
        </w:rPr>
        <w:t>на 0,7%, бытовые услуги – на 0,5%</w:t>
      </w:r>
      <w:r w:rsidRPr="00303879">
        <w:rPr>
          <w:sz w:val="28"/>
          <w:szCs w:val="28"/>
        </w:rPr>
        <w:t xml:space="preserve">, услуги физической культуры и спорта – на </w:t>
      </w:r>
      <w:r w:rsidR="00A80A40">
        <w:rPr>
          <w:sz w:val="28"/>
          <w:szCs w:val="28"/>
        </w:rPr>
        <w:t>0</w:t>
      </w:r>
      <w:r w:rsidRPr="00303879">
        <w:rPr>
          <w:sz w:val="28"/>
          <w:szCs w:val="28"/>
        </w:rPr>
        <w:t>,</w:t>
      </w:r>
      <w:r w:rsidR="00A80A40">
        <w:rPr>
          <w:sz w:val="28"/>
          <w:szCs w:val="28"/>
        </w:rPr>
        <w:t>5</w:t>
      </w:r>
      <w:proofErr w:type="gramEnd"/>
      <w:r w:rsidRPr="00303879">
        <w:rPr>
          <w:sz w:val="28"/>
          <w:szCs w:val="28"/>
        </w:rPr>
        <w:t>%,</w:t>
      </w:r>
      <w:r w:rsidR="00A80A40">
        <w:rPr>
          <w:sz w:val="28"/>
          <w:szCs w:val="28"/>
        </w:rPr>
        <w:t xml:space="preserve"> услуги банков – на 0,3%,</w:t>
      </w:r>
      <w:r w:rsidRPr="00303879">
        <w:rPr>
          <w:sz w:val="28"/>
          <w:szCs w:val="28"/>
        </w:rPr>
        <w:t xml:space="preserve"> услуги</w:t>
      </w:r>
      <w:r w:rsidR="00A80A40">
        <w:rPr>
          <w:sz w:val="28"/>
          <w:szCs w:val="28"/>
        </w:rPr>
        <w:t xml:space="preserve"> образования</w:t>
      </w:r>
      <w:r w:rsidRPr="00303879">
        <w:rPr>
          <w:sz w:val="28"/>
          <w:szCs w:val="28"/>
        </w:rPr>
        <w:t xml:space="preserve"> – на </w:t>
      </w:r>
      <w:r w:rsidR="00A80A40">
        <w:rPr>
          <w:sz w:val="28"/>
          <w:szCs w:val="28"/>
        </w:rPr>
        <w:t>0</w:t>
      </w:r>
      <w:r w:rsidRPr="00303879">
        <w:rPr>
          <w:sz w:val="28"/>
          <w:szCs w:val="28"/>
        </w:rPr>
        <w:t>,</w:t>
      </w:r>
      <w:r w:rsidR="00A80A40">
        <w:rPr>
          <w:sz w:val="28"/>
          <w:szCs w:val="28"/>
        </w:rPr>
        <w:t>1</w:t>
      </w:r>
      <w:r w:rsidRPr="00303879">
        <w:rPr>
          <w:sz w:val="28"/>
          <w:szCs w:val="28"/>
        </w:rPr>
        <w:t>%</w:t>
      </w:r>
      <w:r w:rsidR="0053225C" w:rsidRPr="00303879">
        <w:rPr>
          <w:sz w:val="28"/>
          <w:szCs w:val="28"/>
        </w:rPr>
        <w:t>. Снизи</w:t>
      </w:r>
      <w:r w:rsidR="00350028" w:rsidRPr="00303879">
        <w:rPr>
          <w:sz w:val="28"/>
          <w:szCs w:val="28"/>
        </w:rPr>
        <w:t xml:space="preserve">лись цены (тарифы) на услуги </w:t>
      </w:r>
      <w:r w:rsidR="00A80A40">
        <w:rPr>
          <w:sz w:val="28"/>
          <w:szCs w:val="28"/>
        </w:rPr>
        <w:t>пассажирского транспорта</w:t>
      </w:r>
      <w:r w:rsidRPr="00303879">
        <w:rPr>
          <w:sz w:val="28"/>
          <w:szCs w:val="28"/>
        </w:rPr>
        <w:t xml:space="preserve"> -</w:t>
      </w:r>
      <w:r w:rsidR="00350028" w:rsidRPr="00303879">
        <w:rPr>
          <w:sz w:val="28"/>
          <w:szCs w:val="28"/>
        </w:rPr>
        <w:t xml:space="preserve"> на </w:t>
      </w:r>
      <w:r w:rsidR="00A80A40">
        <w:rPr>
          <w:sz w:val="28"/>
          <w:szCs w:val="28"/>
        </w:rPr>
        <w:t>5</w:t>
      </w:r>
      <w:r w:rsidR="00350028" w:rsidRPr="00303879">
        <w:rPr>
          <w:sz w:val="28"/>
          <w:szCs w:val="28"/>
        </w:rPr>
        <w:t>,</w:t>
      </w:r>
      <w:r w:rsidR="00A80A40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>%</w:t>
      </w:r>
      <w:r w:rsidRPr="00303879">
        <w:rPr>
          <w:sz w:val="28"/>
          <w:szCs w:val="28"/>
        </w:rPr>
        <w:t xml:space="preserve">, услуги </w:t>
      </w:r>
      <w:r w:rsidR="00A80A40">
        <w:rPr>
          <w:sz w:val="28"/>
          <w:szCs w:val="28"/>
        </w:rPr>
        <w:t>в сфере туризма</w:t>
      </w:r>
      <w:r w:rsidRPr="00303879">
        <w:rPr>
          <w:sz w:val="28"/>
          <w:szCs w:val="28"/>
        </w:rPr>
        <w:t xml:space="preserve"> – на </w:t>
      </w:r>
      <w:r w:rsidR="00A80A40">
        <w:rPr>
          <w:sz w:val="28"/>
          <w:szCs w:val="28"/>
        </w:rPr>
        <w:t>0</w:t>
      </w:r>
      <w:r w:rsidRPr="00303879">
        <w:rPr>
          <w:sz w:val="28"/>
          <w:szCs w:val="28"/>
        </w:rPr>
        <w:t>,</w:t>
      </w:r>
      <w:r w:rsidR="00A80A40">
        <w:rPr>
          <w:sz w:val="28"/>
          <w:szCs w:val="28"/>
        </w:rPr>
        <w:t>2</w:t>
      </w:r>
      <w:r w:rsidRPr="00303879">
        <w:rPr>
          <w:sz w:val="28"/>
          <w:szCs w:val="28"/>
        </w:rPr>
        <w:t>%</w:t>
      </w:r>
      <w:r w:rsidR="00A80A40">
        <w:rPr>
          <w:sz w:val="28"/>
          <w:szCs w:val="28"/>
        </w:rPr>
        <w:t>, услуги организаций культуры – на 0,1%</w:t>
      </w:r>
      <w:r w:rsidR="00350028" w:rsidRPr="00303879">
        <w:rPr>
          <w:sz w:val="28"/>
          <w:szCs w:val="28"/>
        </w:rPr>
        <w:t>.</w:t>
      </w:r>
    </w:p>
    <w:p w:rsidR="00404372" w:rsidRDefault="00C738D9" w:rsidP="00C738D9">
      <w:pPr>
        <w:pStyle w:val="ad"/>
        <w:jc w:val="both"/>
        <w:rPr>
          <w:b/>
          <w:sz w:val="28"/>
          <w:szCs w:val="28"/>
          <w:highlight w:val="yellow"/>
        </w:rPr>
      </w:pPr>
      <w:r w:rsidRPr="00303879">
        <w:rPr>
          <w:sz w:val="28"/>
          <w:szCs w:val="28"/>
        </w:rPr>
        <w:t xml:space="preserve">       </w:t>
      </w:r>
      <w:r w:rsidRPr="00404372">
        <w:rPr>
          <w:b/>
          <w:sz w:val="28"/>
          <w:szCs w:val="28"/>
        </w:rPr>
        <w:t>Финансы</w:t>
      </w:r>
    </w:p>
    <w:p w:rsidR="00350028" w:rsidRPr="00303879" w:rsidRDefault="00C738D9" w:rsidP="00C738D9">
      <w:pPr>
        <w:pStyle w:val="ad"/>
        <w:jc w:val="both"/>
        <w:rPr>
          <w:sz w:val="28"/>
          <w:szCs w:val="28"/>
        </w:rPr>
      </w:pPr>
      <w:r w:rsidRPr="007566F2">
        <w:rPr>
          <w:sz w:val="28"/>
          <w:szCs w:val="28"/>
        </w:rPr>
        <w:t xml:space="preserve"> </w:t>
      </w:r>
      <w:r w:rsidR="00190055" w:rsidRPr="00303879">
        <w:rPr>
          <w:sz w:val="28"/>
          <w:szCs w:val="28"/>
        </w:rPr>
        <w:t xml:space="preserve">      За январь</w:t>
      </w:r>
      <w:r w:rsidR="006564FC">
        <w:rPr>
          <w:sz w:val="28"/>
          <w:szCs w:val="28"/>
        </w:rPr>
        <w:t xml:space="preserve"> </w:t>
      </w:r>
      <w:r w:rsidR="00190055" w:rsidRPr="00303879">
        <w:rPr>
          <w:sz w:val="28"/>
          <w:szCs w:val="28"/>
        </w:rPr>
        <w:t>20</w:t>
      </w:r>
      <w:r w:rsidR="006564FC">
        <w:rPr>
          <w:sz w:val="28"/>
          <w:szCs w:val="28"/>
        </w:rPr>
        <w:t>20</w:t>
      </w:r>
      <w:r w:rsidR="00190055" w:rsidRPr="00303879">
        <w:rPr>
          <w:sz w:val="28"/>
          <w:szCs w:val="28"/>
        </w:rPr>
        <w:t xml:space="preserve"> года,</w:t>
      </w:r>
      <w:r w:rsidR="006564FC">
        <w:rPr>
          <w:sz w:val="28"/>
          <w:szCs w:val="28"/>
        </w:rPr>
        <w:t xml:space="preserve"> по оперативным данным,</w:t>
      </w:r>
      <w:r w:rsidR="00190055" w:rsidRPr="00303879">
        <w:rPr>
          <w:sz w:val="28"/>
          <w:szCs w:val="28"/>
        </w:rPr>
        <w:t xml:space="preserve"> сальдированный финансовый результат организаций (без субъектов малого предпринимательства, банков, страховых организаций и государственных </w:t>
      </w:r>
      <w:r w:rsidR="00190055" w:rsidRPr="00303879">
        <w:rPr>
          <w:sz w:val="28"/>
          <w:szCs w:val="28"/>
        </w:rPr>
        <w:lastRenderedPageBreak/>
        <w:t xml:space="preserve">(муниципальных) учреждений) составил </w:t>
      </w:r>
      <w:r w:rsidR="006564FC">
        <w:rPr>
          <w:sz w:val="28"/>
          <w:szCs w:val="28"/>
        </w:rPr>
        <w:t>1086</w:t>
      </w:r>
      <w:r w:rsidR="00190055" w:rsidRPr="00303879">
        <w:rPr>
          <w:sz w:val="28"/>
          <w:szCs w:val="28"/>
        </w:rPr>
        <w:t xml:space="preserve"> тыс. рублей </w:t>
      </w:r>
      <w:r w:rsidR="006564FC">
        <w:rPr>
          <w:sz w:val="28"/>
          <w:szCs w:val="28"/>
        </w:rPr>
        <w:t>убытка</w:t>
      </w:r>
      <w:r w:rsidR="00190055" w:rsidRPr="00303879">
        <w:rPr>
          <w:sz w:val="28"/>
          <w:szCs w:val="28"/>
        </w:rPr>
        <w:t xml:space="preserve">. </w:t>
      </w:r>
      <w:r w:rsidR="000C1A25" w:rsidRPr="00303879">
        <w:rPr>
          <w:sz w:val="28"/>
          <w:szCs w:val="28"/>
        </w:rPr>
        <w:t>2</w:t>
      </w:r>
      <w:r w:rsidR="00190055" w:rsidRPr="00303879">
        <w:rPr>
          <w:sz w:val="28"/>
          <w:szCs w:val="28"/>
        </w:rPr>
        <w:t xml:space="preserve"> организации получили прибыль</w:t>
      </w:r>
      <w:r w:rsidR="0068379A" w:rsidRPr="00303879">
        <w:rPr>
          <w:sz w:val="28"/>
          <w:szCs w:val="28"/>
        </w:rPr>
        <w:t>, 1 – имела убыток</w:t>
      </w:r>
      <w:r w:rsidR="00190055" w:rsidRPr="00303879">
        <w:rPr>
          <w:sz w:val="28"/>
          <w:szCs w:val="28"/>
        </w:rPr>
        <w:t xml:space="preserve">.   </w:t>
      </w:r>
      <w:r w:rsidRPr="00303879">
        <w:rPr>
          <w:sz w:val="28"/>
          <w:szCs w:val="28"/>
        </w:rPr>
        <w:t xml:space="preserve"> 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Суммарная задолженность по обязательствам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на конец</w:t>
      </w:r>
      <w:r w:rsidR="00063C2D" w:rsidRPr="00303879">
        <w:rPr>
          <w:sz w:val="28"/>
          <w:szCs w:val="28"/>
        </w:rPr>
        <w:t xml:space="preserve"> </w:t>
      </w:r>
      <w:r w:rsidR="006564FC">
        <w:rPr>
          <w:sz w:val="28"/>
          <w:szCs w:val="28"/>
        </w:rPr>
        <w:t>января</w:t>
      </w:r>
      <w:r w:rsidR="00350028" w:rsidRPr="00303879">
        <w:rPr>
          <w:sz w:val="28"/>
          <w:szCs w:val="28"/>
        </w:rPr>
        <w:t xml:space="preserve"> 20</w:t>
      </w:r>
      <w:r w:rsidR="00404372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года достигла </w:t>
      </w:r>
      <w:r w:rsidR="00404372">
        <w:rPr>
          <w:sz w:val="28"/>
          <w:szCs w:val="28"/>
        </w:rPr>
        <w:t>366407</w:t>
      </w:r>
      <w:r w:rsidR="00350028" w:rsidRPr="00303879">
        <w:rPr>
          <w:sz w:val="28"/>
          <w:szCs w:val="28"/>
        </w:rPr>
        <w:t xml:space="preserve"> тыс. рублей, в том числе кредиторская – </w:t>
      </w:r>
      <w:r w:rsidR="001A72B0" w:rsidRPr="00303879">
        <w:rPr>
          <w:sz w:val="28"/>
          <w:szCs w:val="28"/>
        </w:rPr>
        <w:t>3</w:t>
      </w:r>
      <w:r w:rsidR="00404372">
        <w:rPr>
          <w:sz w:val="28"/>
          <w:szCs w:val="28"/>
        </w:rPr>
        <w:t>58194</w:t>
      </w:r>
      <w:r w:rsidR="00350028" w:rsidRPr="00303879">
        <w:rPr>
          <w:sz w:val="28"/>
          <w:szCs w:val="28"/>
        </w:rPr>
        <w:t xml:space="preserve"> тыс. рублей. Размер деби</w:t>
      </w:r>
      <w:r w:rsidR="00973377" w:rsidRPr="00303879">
        <w:rPr>
          <w:sz w:val="28"/>
          <w:szCs w:val="28"/>
        </w:rPr>
        <w:t xml:space="preserve">торской задолженности составил </w:t>
      </w:r>
      <w:r w:rsidR="00404372">
        <w:rPr>
          <w:sz w:val="28"/>
          <w:szCs w:val="28"/>
        </w:rPr>
        <w:t>37094</w:t>
      </w:r>
      <w:r w:rsidR="00350028" w:rsidRPr="00303879">
        <w:rPr>
          <w:sz w:val="28"/>
          <w:szCs w:val="28"/>
        </w:rPr>
        <w:t xml:space="preserve"> тыс. рублей.</w:t>
      </w:r>
    </w:p>
    <w:p w:rsidR="00404372" w:rsidRDefault="00A73DFC" w:rsidP="00755F48">
      <w:pPr>
        <w:spacing w:before="60"/>
        <w:ind w:firstLine="567"/>
        <w:jc w:val="both"/>
        <w:rPr>
          <w:b/>
          <w:sz w:val="28"/>
          <w:szCs w:val="28"/>
        </w:rPr>
      </w:pPr>
      <w:r w:rsidRPr="00303879">
        <w:rPr>
          <w:b/>
          <w:sz w:val="28"/>
          <w:szCs w:val="28"/>
        </w:rPr>
        <w:t>Оплата труда</w:t>
      </w:r>
    </w:p>
    <w:p w:rsidR="006F0F0C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proofErr w:type="gramStart"/>
      <w:r w:rsidR="00755F48" w:rsidRPr="00303879">
        <w:rPr>
          <w:sz w:val="28"/>
          <w:szCs w:val="28"/>
          <w:vertAlign w:val="superscript"/>
        </w:rPr>
        <w:t>1</w:t>
      </w:r>
      <w:proofErr w:type="gramEnd"/>
      <w:r w:rsidR="00755F48" w:rsidRPr="00303879">
        <w:rPr>
          <w:sz w:val="28"/>
          <w:szCs w:val="28"/>
          <w:vertAlign w:val="superscript"/>
        </w:rPr>
        <w:t>)</w:t>
      </w:r>
      <w:r w:rsidR="00755F48" w:rsidRPr="00303879">
        <w:rPr>
          <w:sz w:val="28"/>
          <w:szCs w:val="28"/>
        </w:rPr>
        <w:t xml:space="preserve"> за</w:t>
      </w:r>
      <w:r w:rsidR="00063C2D" w:rsidRPr="00303879">
        <w:rPr>
          <w:sz w:val="28"/>
          <w:szCs w:val="28"/>
        </w:rPr>
        <w:t xml:space="preserve"> январь</w:t>
      </w:r>
      <w:r w:rsidR="00404372">
        <w:rPr>
          <w:sz w:val="28"/>
          <w:szCs w:val="28"/>
        </w:rPr>
        <w:t xml:space="preserve"> - февраль</w:t>
      </w:r>
      <w:r w:rsidR="00755F48" w:rsidRPr="00303879">
        <w:rPr>
          <w:sz w:val="28"/>
          <w:szCs w:val="28"/>
        </w:rPr>
        <w:t xml:space="preserve"> 20</w:t>
      </w:r>
      <w:r w:rsidR="00404372">
        <w:rPr>
          <w:sz w:val="28"/>
          <w:szCs w:val="28"/>
        </w:rPr>
        <w:t>20</w:t>
      </w:r>
      <w:r w:rsidR="00755F48" w:rsidRPr="00303879">
        <w:rPr>
          <w:sz w:val="28"/>
          <w:szCs w:val="28"/>
        </w:rPr>
        <w:t xml:space="preserve"> год</w:t>
      </w:r>
      <w:r w:rsidR="0084038F" w:rsidRPr="00303879">
        <w:rPr>
          <w:sz w:val="28"/>
          <w:szCs w:val="28"/>
        </w:rPr>
        <w:t>а</w:t>
      </w:r>
      <w:r w:rsidR="00755F48" w:rsidRPr="00303879">
        <w:rPr>
          <w:sz w:val="28"/>
          <w:szCs w:val="28"/>
        </w:rPr>
        <w:t xml:space="preserve"> составила </w:t>
      </w:r>
      <w:r w:rsidR="00404372">
        <w:rPr>
          <w:sz w:val="28"/>
          <w:szCs w:val="28"/>
        </w:rPr>
        <w:t>42217</w:t>
      </w:r>
      <w:r w:rsidR="00215072" w:rsidRPr="00303879">
        <w:rPr>
          <w:sz w:val="28"/>
          <w:szCs w:val="28"/>
        </w:rPr>
        <w:t>,</w:t>
      </w:r>
      <w:r w:rsidR="00404372">
        <w:rPr>
          <w:sz w:val="28"/>
          <w:szCs w:val="28"/>
        </w:rPr>
        <w:t>9</w:t>
      </w:r>
      <w:r w:rsidR="00755F48" w:rsidRPr="00303879">
        <w:rPr>
          <w:sz w:val="28"/>
          <w:szCs w:val="28"/>
        </w:rPr>
        <w:t xml:space="preserve"> рубл</w:t>
      </w:r>
      <w:r w:rsidR="00063C2D" w:rsidRPr="00303879">
        <w:rPr>
          <w:sz w:val="28"/>
          <w:szCs w:val="28"/>
        </w:rPr>
        <w:t>я</w:t>
      </w:r>
      <w:r w:rsidR="00755F48" w:rsidRPr="00303879">
        <w:rPr>
          <w:sz w:val="28"/>
          <w:szCs w:val="28"/>
        </w:rPr>
        <w:t xml:space="preserve"> и увеличилась по сравнению с соответствующим периодом 201</w:t>
      </w:r>
      <w:r w:rsidR="00215072" w:rsidRPr="00303879">
        <w:rPr>
          <w:sz w:val="28"/>
          <w:szCs w:val="28"/>
        </w:rPr>
        <w:t>9</w:t>
      </w:r>
      <w:r w:rsidR="00755F48" w:rsidRPr="00303879">
        <w:rPr>
          <w:sz w:val="28"/>
          <w:szCs w:val="28"/>
        </w:rPr>
        <w:t xml:space="preserve"> года на </w:t>
      </w:r>
      <w:r w:rsidR="0084038F" w:rsidRPr="00303879">
        <w:rPr>
          <w:sz w:val="28"/>
          <w:szCs w:val="28"/>
        </w:rPr>
        <w:t>8</w:t>
      </w:r>
      <w:r w:rsidR="00755F48" w:rsidRPr="00303879">
        <w:rPr>
          <w:sz w:val="28"/>
          <w:szCs w:val="28"/>
        </w:rPr>
        <w:t>,</w:t>
      </w:r>
      <w:r w:rsidR="00404372">
        <w:rPr>
          <w:sz w:val="28"/>
          <w:szCs w:val="28"/>
        </w:rPr>
        <w:t>7</w:t>
      </w:r>
      <w:r w:rsidR="00755F48" w:rsidRPr="00303879">
        <w:rPr>
          <w:sz w:val="28"/>
          <w:szCs w:val="28"/>
        </w:rPr>
        <w:t>%.</w:t>
      </w:r>
      <w:r w:rsidR="00404372">
        <w:rPr>
          <w:sz w:val="28"/>
          <w:szCs w:val="28"/>
        </w:rPr>
        <w:t xml:space="preserve"> Среднемесячная заработная плата за февраль 2020 года сложилась в размере 42389,6 рубля и возросла по сравнению с февралем 2019 года на 9,3%, по сравнению с январем 2020 года увеличилась на 0,8%.</w:t>
      </w:r>
      <w:r w:rsidR="00755F48" w:rsidRPr="00303879">
        <w:rPr>
          <w:sz w:val="28"/>
          <w:szCs w:val="28"/>
        </w:rPr>
        <w:t xml:space="preserve"> </w:t>
      </w:r>
    </w:p>
    <w:p w:rsidR="007566F2" w:rsidRDefault="00A73DFC" w:rsidP="00755F48">
      <w:pPr>
        <w:spacing w:before="60"/>
        <w:ind w:firstLine="567"/>
        <w:jc w:val="both"/>
        <w:rPr>
          <w:b/>
          <w:sz w:val="28"/>
          <w:szCs w:val="28"/>
        </w:rPr>
      </w:pPr>
      <w:r w:rsidRPr="00303879">
        <w:rPr>
          <w:b/>
          <w:sz w:val="28"/>
          <w:szCs w:val="28"/>
        </w:rPr>
        <w:t>Занятость населения</w:t>
      </w:r>
    </w:p>
    <w:p w:rsidR="00F64258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proofErr w:type="gramStart"/>
      <w:r w:rsidR="00755F48" w:rsidRPr="00303879">
        <w:rPr>
          <w:sz w:val="28"/>
          <w:szCs w:val="28"/>
          <w:vertAlign w:val="superscript"/>
        </w:rPr>
        <w:t>1</w:t>
      </w:r>
      <w:proofErr w:type="gramEnd"/>
      <w:r w:rsidR="00755F48" w:rsidRPr="00303879">
        <w:rPr>
          <w:sz w:val="28"/>
          <w:szCs w:val="28"/>
          <w:vertAlign w:val="superscript"/>
        </w:rPr>
        <w:t>)</w:t>
      </w:r>
      <w:r w:rsidR="00755F48" w:rsidRPr="00303879">
        <w:rPr>
          <w:sz w:val="28"/>
          <w:szCs w:val="28"/>
        </w:rPr>
        <w:t xml:space="preserve"> в январе</w:t>
      </w:r>
      <w:r w:rsidR="007D358E">
        <w:rPr>
          <w:sz w:val="28"/>
          <w:szCs w:val="28"/>
        </w:rPr>
        <w:t>-</w:t>
      </w:r>
      <w:r w:rsidR="006A3CF1">
        <w:rPr>
          <w:sz w:val="28"/>
          <w:szCs w:val="28"/>
        </w:rPr>
        <w:t>феврале</w:t>
      </w:r>
      <w:r w:rsidR="00755F48" w:rsidRPr="00303879">
        <w:rPr>
          <w:sz w:val="28"/>
          <w:szCs w:val="28"/>
        </w:rPr>
        <w:t xml:space="preserve"> 20</w:t>
      </w:r>
      <w:r w:rsidR="006A3CF1">
        <w:rPr>
          <w:sz w:val="28"/>
          <w:szCs w:val="28"/>
        </w:rPr>
        <w:t>20</w:t>
      </w:r>
      <w:r w:rsidR="00755F48" w:rsidRPr="00303879">
        <w:rPr>
          <w:sz w:val="28"/>
          <w:szCs w:val="28"/>
        </w:rPr>
        <w:t xml:space="preserve"> года составило </w:t>
      </w:r>
      <w:r w:rsidR="007D358E">
        <w:rPr>
          <w:sz w:val="28"/>
          <w:szCs w:val="28"/>
        </w:rPr>
        <w:t>3</w:t>
      </w:r>
      <w:r w:rsidR="006A3CF1">
        <w:rPr>
          <w:sz w:val="28"/>
          <w:szCs w:val="28"/>
        </w:rPr>
        <w:t>637</w:t>
      </w:r>
      <w:r w:rsidR="000B0EBD"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>человек, что</w:t>
      </w:r>
      <w:r w:rsidR="006A3CF1">
        <w:rPr>
          <w:sz w:val="28"/>
          <w:szCs w:val="28"/>
        </w:rPr>
        <w:t xml:space="preserve"> больше, чем в январе – феврале 2019 года</w:t>
      </w:r>
      <w:r w:rsidR="00755F48" w:rsidRPr="00303879">
        <w:rPr>
          <w:sz w:val="28"/>
          <w:szCs w:val="28"/>
        </w:rPr>
        <w:t xml:space="preserve"> </w:t>
      </w:r>
      <w:r w:rsidR="000B0EBD" w:rsidRPr="00303879">
        <w:rPr>
          <w:sz w:val="28"/>
          <w:szCs w:val="28"/>
        </w:rPr>
        <w:t xml:space="preserve">на </w:t>
      </w:r>
      <w:r w:rsidR="007D358E">
        <w:rPr>
          <w:sz w:val="28"/>
          <w:szCs w:val="28"/>
        </w:rPr>
        <w:t>1</w:t>
      </w:r>
      <w:r w:rsidR="006A3CF1">
        <w:rPr>
          <w:sz w:val="28"/>
          <w:szCs w:val="28"/>
        </w:rPr>
        <w:t>85 человек. В январе – феврале 2020 года в общем количестве замещенных рабочих мест рабочие места внешних совместителей составили 1,1%, лиц, выполнявших работы по договорам гражданско – правового характера – 4,1%</w:t>
      </w:r>
      <w:r w:rsidR="00F64258" w:rsidRPr="00303879">
        <w:rPr>
          <w:sz w:val="28"/>
          <w:szCs w:val="28"/>
        </w:rPr>
        <w:t>.</w:t>
      </w:r>
    </w:p>
    <w:p w:rsidR="0000076B" w:rsidRPr="0057023E" w:rsidRDefault="00755F48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.</w:t>
      </w:r>
    </w:p>
    <w:p w:rsidR="0089741A" w:rsidRPr="0057023E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Pr="0057023E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11B95"/>
    <w:rsid w:val="00056298"/>
    <w:rsid w:val="00063C2D"/>
    <w:rsid w:val="0009486D"/>
    <w:rsid w:val="000A6725"/>
    <w:rsid w:val="000B0EBD"/>
    <w:rsid w:val="000B3DF5"/>
    <w:rsid w:val="000C1A25"/>
    <w:rsid w:val="000F1495"/>
    <w:rsid w:val="00124E7B"/>
    <w:rsid w:val="00175C45"/>
    <w:rsid w:val="00190055"/>
    <w:rsid w:val="001A1E70"/>
    <w:rsid w:val="001A72B0"/>
    <w:rsid w:val="001E5EC8"/>
    <w:rsid w:val="001F07E1"/>
    <w:rsid w:val="00215072"/>
    <w:rsid w:val="00216117"/>
    <w:rsid w:val="00226816"/>
    <w:rsid w:val="002551C9"/>
    <w:rsid w:val="0026155D"/>
    <w:rsid w:val="00271376"/>
    <w:rsid w:val="00273227"/>
    <w:rsid w:val="00275C78"/>
    <w:rsid w:val="002C46D2"/>
    <w:rsid w:val="00302CF8"/>
    <w:rsid w:val="00303879"/>
    <w:rsid w:val="00350028"/>
    <w:rsid w:val="00350E08"/>
    <w:rsid w:val="003529C6"/>
    <w:rsid w:val="003773C8"/>
    <w:rsid w:val="003777B5"/>
    <w:rsid w:val="003B42FB"/>
    <w:rsid w:val="003C4536"/>
    <w:rsid w:val="003C5ECB"/>
    <w:rsid w:val="00404372"/>
    <w:rsid w:val="004307E7"/>
    <w:rsid w:val="004D778E"/>
    <w:rsid w:val="00510B15"/>
    <w:rsid w:val="0053225C"/>
    <w:rsid w:val="00551268"/>
    <w:rsid w:val="00552699"/>
    <w:rsid w:val="0057023E"/>
    <w:rsid w:val="00597DC3"/>
    <w:rsid w:val="005A4CDB"/>
    <w:rsid w:val="005E228F"/>
    <w:rsid w:val="00603063"/>
    <w:rsid w:val="006379B3"/>
    <w:rsid w:val="0065545B"/>
    <w:rsid w:val="006564FC"/>
    <w:rsid w:val="0067301F"/>
    <w:rsid w:val="0068379A"/>
    <w:rsid w:val="00694867"/>
    <w:rsid w:val="006A0F76"/>
    <w:rsid w:val="006A3CF1"/>
    <w:rsid w:val="006C1D05"/>
    <w:rsid w:val="006F0F0C"/>
    <w:rsid w:val="007336AF"/>
    <w:rsid w:val="00740E18"/>
    <w:rsid w:val="00755413"/>
    <w:rsid w:val="00755F48"/>
    <w:rsid w:val="007566F2"/>
    <w:rsid w:val="0076176E"/>
    <w:rsid w:val="00763403"/>
    <w:rsid w:val="00785E69"/>
    <w:rsid w:val="007B4FA5"/>
    <w:rsid w:val="007C6C16"/>
    <w:rsid w:val="007D358E"/>
    <w:rsid w:val="007E5D77"/>
    <w:rsid w:val="008253C9"/>
    <w:rsid w:val="008257B0"/>
    <w:rsid w:val="0084038F"/>
    <w:rsid w:val="0085678F"/>
    <w:rsid w:val="00873D33"/>
    <w:rsid w:val="0089741A"/>
    <w:rsid w:val="008B657E"/>
    <w:rsid w:val="008B701D"/>
    <w:rsid w:val="008F5032"/>
    <w:rsid w:val="00937F40"/>
    <w:rsid w:val="00944B36"/>
    <w:rsid w:val="00954AA3"/>
    <w:rsid w:val="009552F9"/>
    <w:rsid w:val="00973377"/>
    <w:rsid w:val="009B0121"/>
    <w:rsid w:val="009B1CE4"/>
    <w:rsid w:val="009C0CB2"/>
    <w:rsid w:val="009C5D17"/>
    <w:rsid w:val="009E06B8"/>
    <w:rsid w:val="009F2573"/>
    <w:rsid w:val="009F3D8B"/>
    <w:rsid w:val="00A0602D"/>
    <w:rsid w:val="00A16C85"/>
    <w:rsid w:val="00A730FA"/>
    <w:rsid w:val="00A73DFC"/>
    <w:rsid w:val="00A80A40"/>
    <w:rsid w:val="00AB6714"/>
    <w:rsid w:val="00AC25CF"/>
    <w:rsid w:val="00AD38F8"/>
    <w:rsid w:val="00AD3C22"/>
    <w:rsid w:val="00AE1063"/>
    <w:rsid w:val="00AE2929"/>
    <w:rsid w:val="00B1241D"/>
    <w:rsid w:val="00B13771"/>
    <w:rsid w:val="00B30FBC"/>
    <w:rsid w:val="00B6107A"/>
    <w:rsid w:val="00B732CC"/>
    <w:rsid w:val="00B86DB1"/>
    <w:rsid w:val="00BA4A5B"/>
    <w:rsid w:val="00BC167C"/>
    <w:rsid w:val="00BE2A32"/>
    <w:rsid w:val="00C15564"/>
    <w:rsid w:val="00C60E6F"/>
    <w:rsid w:val="00C61786"/>
    <w:rsid w:val="00C66AE0"/>
    <w:rsid w:val="00C738D9"/>
    <w:rsid w:val="00D31AD5"/>
    <w:rsid w:val="00D86B84"/>
    <w:rsid w:val="00D90799"/>
    <w:rsid w:val="00DA1816"/>
    <w:rsid w:val="00DB2F27"/>
    <w:rsid w:val="00DF555D"/>
    <w:rsid w:val="00E07560"/>
    <w:rsid w:val="00E12538"/>
    <w:rsid w:val="00E1340B"/>
    <w:rsid w:val="00E53F00"/>
    <w:rsid w:val="00E7210B"/>
    <w:rsid w:val="00EB0C25"/>
    <w:rsid w:val="00EC4A46"/>
    <w:rsid w:val="00EF2946"/>
    <w:rsid w:val="00F17AD4"/>
    <w:rsid w:val="00F27B1B"/>
    <w:rsid w:val="00F344FA"/>
    <w:rsid w:val="00F64258"/>
    <w:rsid w:val="00F66D2D"/>
    <w:rsid w:val="00F91DEA"/>
    <w:rsid w:val="00FA769A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16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1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16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1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C53F-92C7-407D-8A1C-737F8A91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Шалапанова Ирина Николаевна</cp:lastModifiedBy>
  <cp:revision>13</cp:revision>
  <dcterms:created xsi:type="dcterms:W3CDTF">2020-04-10T11:35:00Z</dcterms:created>
  <dcterms:modified xsi:type="dcterms:W3CDTF">2020-07-09T10:40:00Z</dcterms:modified>
</cp:coreProperties>
</file>