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BF74" w14:textId="0479B87B" w:rsidR="00A3742E" w:rsidRPr="00680F40" w:rsidRDefault="00A3742E" w:rsidP="00C11978">
      <w:pPr>
        <w:pStyle w:val="21"/>
        <w:spacing w:before="0"/>
        <w:ind w:left="0" w:firstLine="567"/>
        <w:jc w:val="both"/>
        <w:rPr>
          <w:b w:val="0"/>
          <w:i/>
          <w:strike/>
          <w:color w:val="000000"/>
          <w:sz w:val="24"/>
          <w:szCs w:val="24"/>
          <w:u w:val="single"/>
        </w:rPr>
      </w:pPr>
      <w:r w:rsidRPr="00680F40">
        <w:rPr>
          <w:b w:val="0"/>
          <w:color w:val="000000"/>
          <w:sz w:val="24"/>
          <w:szCs w:val="24"/>
          <w:u w:val="single"/>
        </w:rPr>
        <w:t>При внесении предложения (предложений) по кандидатурам для назначения член</w:t>
      </w:r>
      <w:r w:rsidR="000D02AD">
        <w:rPr>
          <w:b w:val="0"/>
          <w:color w:val="000000"/>
          <w:sz w:val="24"/>
          <w:szCs w:val="24"/>
          <w:u w:val="single"/>
        </w:rPr>
        <w:t>ами</w:t>
      </w:r>
      <w:r w:rsidRPr="00680F40">
        <w:rPr>
          <w:b w:val="0"/>
          <w:color w:val="000000"/>
          <w:sz w:val="24"/>
          <w:szCs w:val="24"/>
          <w:u w:val="single"/>
        </w:rPr>
        <w:t xml:space="preserve"> участковых избирательных комиссий с правом решающего голоса субъектам права внесения кандидатур необходимо представить: </w:t>
      </w:r>
    </w:p>
    <w:p w14:paraId="6B2F8D25" w14:textId="77777777" w:rsidR="00A3742E" w:rsidRDefault="00A3742E" w:rsidP="00A3742E">
      <w:pPr>
        <w:autoSpaceDE w:val="0"/>
        <w:autoSpaceDN w:val="0"/>
        <w:adjustRightInd w:val="0"/>
        <w:outlineLvl w:val="2"/>
        <w:rPr>
          <w:b/>
          <w:sz w:val="24"/>
        </w:rPr>
      </w:pPr>
      <w:bookmarkStart w:id="0" w:name="_GoBack"/>
      <w:bookmarkEnd w:id="0"/>
    </w:p>
    <w:p w14:paraId="1A46B3A3" w14:textId="77777777" w:rsidR="00A3742E" w:rsidRDefault="00A3742E" w:rsidP="00A3742E">
      <w:pPr>
        <w:rPr>
          <w:sz w:val="24"/>
        </w:rPr>
      </w:pPr>
      <w:r>
        <w:rPr>
          <w:sz w:val="24"/>
        </w:rPr>
        <w:t>Для политических партий, их региональных отделений,</w:t>
      </w:r>
    </w:p>
    <w:p w14:paraId="25663CF9" w14:textId="77777777" w:rsidR="00A3742E" w:rsidRDefault="00A3742E" w:rsidP="00A3742E">
      <w:pPr>
        <w:rPr>
          <w:sz w:val="24"/>
        </w:rPr>
      </w:pPr>
      <w:r>
        <w:rPr>
          <w:sz w:val="24"/>
        </w:rPr>
        <w:t>иных структурных подразделений</w:t>
      </w:r>
    </w:p>
    <w:p w14:paraId="5E3DDE3E" w14:textId="77777777" w:rsidR="00A3742E" w:rsidRDefault="00A3742E" w:rsidP="00A3742E">
      <w:pPr>
        <w:ind w:firstLine="540"/>
        <w:jc w:val="both"/>
        <w:rPr>
          <w:sz w:val="24"/>
        </w:rPr>
      </w:pPr>
    </w:p>
    <w:p w14:paraId="3B758598" w14:textId="77777777" w:rsidR="004D5344" w:rsidRPr="004D5344" w:rsidRDefault="004D5344" w:rsidP="004D5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44">
        <w:rPr>
          <w:rFonts w:ascii="Times New Roman" w:hAnsi="Times New Roman" w:cs="Times New Roman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14:paraId="2692DC7B" w14:textId="77777777" w:rsidR="004D5344" w:rsidRPr="004D5344" w:rsidRDefault="004D5344" w:rsidP="004D5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44">
        <w:rPr>
          <w:rFonts w:ascii="Times New Roman" w:hAnsi="Times New Roman" w:cs="Times New Roman"/>
          <w:sz w:val="24"/>
          <w:szCs w:val="24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14:paraId="03C1DA00" w14:textId="77777777" w:rsidR="00A3742E" w:rsidRPr="004D5344" w:rsidRDefault="00A3742E" w:rsidP="004D5344">
      <w:pPr>
        <w:ind w:firstLine="540"/>
        <w:jc w:val="both"/>
        <w:rPr>
          <w:sz w:val="24"/>
        </w:rPr>
      </w:pPr>
    </w:p>
    <w:p w14:paraId="3ED4E94C" w14:textId="77777777" w:rsidR="00A3742E" w:rsidRDefault="00A3742E" w:rsidP="00A3742E">
      <w:pPr>
        <w:rPr>
          <w:sz w:val="24"/>
        </w:rPr>
      </w:pPr>
      <w:r>
        <w:rPr>
          <w:sz w:val="24"/>
        </w:rPr>
        <w:t>Для иных общественных объединений</w:t>
      </w:r>
    </w:p>
    <w:p w14:paraId="0906E466" w14:textId="77777777" w:rsidR="00A3742E" w:rsidRDefault="00A3742E" w:rsidP="00A3742E">
      <w:pPr>
        <w:ind w:firstLine="540"/>
        <w:jc w:val="both"/>
        <w:rPr>
          <w:sz w:val="24"/>
        </w:rPr>
      </w:pPr>
    </w:p>
    <w:p w14:paraId="5C1601CA" w14:textId="77777777" w:rsidR="004D5344" w:rsidRPr="004D5344" w:rsidRDefault="004D5344" w:rsidP="004D5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44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534F9A6B" w14:textId="77777777" w:rsidR="004D5344" w:rsidRPr="004D5344" w:rsidRDefault="004D5344" w:rsidP="004D5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0"/>
      <w:bookmarkEnd w:id="1"/>
      <w:r w:rsidRPr="004D5344">
        <w:rPr>
          <w:rFonts w:ascii="Times New Roman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42C2A51E" w14:textId="7A143AC7" w:rsidR="00A3742E" w:rsidRPr="004D5344" w:rsidRDefault="004D5344" w:rsidP="004D5344">
      <w:pPr>
        <w:ind w:firstLine="540"/>
        <w:jc w:val="both"/>
        <w:rPr>
          <w:sz w:val="24"/>
        </w:rPr>
      </w:pPr>
      <w:r w:rsidRPr="004D5344">
        <w:rPr>
          <w:sz w:val="24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anchor="P530" w:history="1">
        <w:r w:rsidRPr="004D5344">
          <w:rPr>
            <w:rStyle w:val="a4"/>
            <w:color w:val="auto"/>
            <w:sz w:val="24"/>
            <w:u w:val="none"/>
          </w:rPr>
          <w:t>пункте 2</w:t>
        </w:r>
      </w:hyperlink>
      <w:r w:rsidRPr="004D5344">
        <w:rPr>
          <w:sz w:val="24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4045532E" w14:textId="77777777" w:rsidR="00A3742E" w:rsidRDefault="00A3742E" w:rsidP="00A3742E">
      <w:pPr>
        <w:rPr>
          <w:sz w:val="24"/>
        </w:rPr>
      </w:pPr>
    </w:p>
    <w:p w14:paraId="3E94D90A" w14:textId="77777777" w:rsidR="00A3742E" w:rsidRDefault="00A3742E" w:rsidP="00A3742E">
      <w:pPr>
        <w:rPr>
          <w:sz w:val="24"/>
        </w:rPr>
      </w:pPr>
      <w:r>
        <w:rPr>
          <w:sz w:val="24"/>
        </w:rPr>
        <w:t xml:space="preserve">Для иных субъектов права внесения кандидатур </w:t>
      </w:r>
    </w:p>
    <w:p w14:paraId="6F57197D" w14:textId="77777777" w:rsidR="00A3742E" w:rsidRDefault="00A3742E" w:rsidP="00A3742E">
      <w:pPr>
        <w:rPr>
          <w:sz w:val="24"/>
        </w:rPr>
      </w:pPr>
      <w:r>
        <w:rPr>
          <w:sz w:val="24"/>
        </w:rPr>
        <w:t>в состав избирательных комиссий</w:t>
      </w:r>
    </w:p>
    <w:p w14:paraId="7B79CDD6" w14:textId="77777777" w:rsidR="00A3742E" w:rsidRDefault="00A3742E" w:rsidP="00A3742E">
      <w:pPr>
        <w:ind w:firstLine="540"/>
        <w:rPr>
          <w:sz w:val="24"/>
        </w:rPr>
      </w:pPr>
    </w:p>
    <w:p w14:paraId="0ADA8DA5" w14:textId="39CF9E1B" w:rsidR="00A3742E" w:rsidRDefault="00A3742E" w:rsidP="00A3742E">
      <w:pPr>
        <w:ind w:firstLine="540"/>
        <w:jc w:val="both"/>
        <w:rPr>
          <w:sz w:val="24"/>
        </w:rPr>
      </w:pPr>
      <w:r>
        <w:rPr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14:paraId="7D78B300" w14:textId="77777777" w:rsidR="00A3742E" w:rsidRDefault="00A3742E" w:rsidP="00A3742E">
      <w:pPr>
        <w:ind w:firstLine="540"/>
        <w:jc w:val="both"/>
        <w:rPr>
          <w:sz w:val="24"/>
        </w:rPr>
      </w:pPr>
    </w:p>
    <w:p w14:paraId="6BE1F4E4" w14:textId="77777777" w:rsidR="00B07D0B" w:rsidRDefault="00B07D0B" w:rsidP="00B07D0B">
      <w:pPr>
        <w:autoSpaceDE w:val="0"/>
        <w:autoSpaceDN w:val="0"/>
        <w:adjustRightInd w:val="0"/>
        <w:ind w:firstLine="5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Кроме того, субъектами права внесения предложений по кандидатурам для назначения членов участковых избирательных комиссий с правом решающего голоса должны быть представлены:</w:t>
      </w:r>
    </w:p>
    <w:p w14:paraId="7D7DC61C" w14:textId="77777777" w:rsidR="00B07D0B" w:rsidRDefault="00B07D0B" w:rsidP="00B07D0B">
      <w:pPr>
        <w:ind w:firstLine="540"/>
        <w:jc w:val="both"/>
        <w:rPr>
          <w:sz w:val="24"/>
        </w:rPr>
      </w:pPr>
      <w:r>
        <w:rPr>
          <w:sz w:val="24"/>
        </w:rPr>
        <w:t>1. Две фотографии лица, предлагаемого в состав избирательной комиссии, размером 3 x 4 см (без уголка).</w:t>
      </w:r>
    </w:p>
    <w:p w14:paraId="5D260998" w14:textId="7BB29054" w:rsidR="00B07D0B" w:rsidRDefault="00B07D0B" w:rsidP="00B07D0B">
      <w:pPr>
        <w:ind w:firstLine="540"/>
        <w:jc w:val="both"/>
        <w:rPr>
          <w:sz w:val="24"/>
        </w:rPr>
      </w:pPr>
      <w:r>
        <w:rPr>
          <w:sz w:val="24"/>
        </w:rPr>
        <w:t>2. Письменное согласие гражданина Российской Федерации на его назначение в состав участковой избирательной комиссии по установленной форме.</w:t>
      </w:r>
    </w:p>
    <w:p w14:paraId="174AFBF1" w14:textId="77777777" w:rsidR="00B07D0B" w:rsidRDefault="00B07D0B" w:rsidP="00B07D0B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32AFF95C" w14:textId="4241D9D4" w:rsidR="00B07D0B" w:rsidRDefault="00B07D0B" w:rsidP="00B07D0B">
      <w:pPr>
        <w:ind w:firstLine="540"/>
        <w:jc w:val="both"/>
        <w:rPr>
          <w:sz w:val="24"/>
        </w:rPr>
      </w:pPr>
      <w:r>
        <w:rPr>
          <w:sz w:val="24"/>
        </w:rPr>
        <w:t xml:space="preserve">4. 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="00C0269D">
        <w:rPr>
          <w:sz w:val="24"/>
        </w:rPr>
        <w:t>–</w:t>
      </w:r>
      <w:r>
        <w:rPr>
          <w:sz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14:paraId="23FE09BA" w14:textId="77777777" w:rsidR="00B07D0B" w:rsidRDefault="00B07D0B" w:rsidP="00B07D0B">
      <w:pPr>
        <w:ind w:firstLine="540"/>
        <w:jc w:val="both"/>
        <w:rPr>
          <w:sz w:val="24"/>
        </w:rPr>
      </w:pPr>
      <w:r>
        <w:rPr>
          <w:sz w:val="24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14:paraId="07DFD1B2" w14:textId="77777777" w:rsidR="00B07D0B" w:rsidRDefault="00B07D0B" w:rsidP="00B07D0B">
      <w:pPr>
        <w:ind w:firstLine="540"/>
        <w:jc w:val="both"/>
        <w:rPr>
          <w:sz w:val="24"/>
        </w:rPr>
      </w:pPr>
    </w:p>
    <w:p w14:paraId="307C4593" w14:textId="77777777" w:rsidR="00B07D0B" w:rsidRDefault="00B07D0B" w:rsidP="00B07D0B">
      <w:pPr>
        <w:ind w:firstLine="540"/>
        <w:jc w:val="both"/>
        <w:rPr>
          <w:sz w:val="24"/>
        </w:rPr>
      </w:pPr>
      <w:r>
        <w:rPr>
          <w:i/>
          <w:sz w:val="24"/>
        </w:rPr>
        <w:t>Примечание.</w:t>
      </w:r>
      <w:r>
        <w:rPr>
          <w:sz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2A85DCD0" w14:textId="77777777" w:rsidR="00B07D0B" w:rsidRDefault="00B07D0B" w:rsidP="00B07D0B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14:paraId="6C74EB2E" w14:textId="72F5CCB7" w:rsidR="00B07D0B" w:rsidRDefault="00B07D0B" w:rsidP="00B07D0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Примерные формы документов, необходимых при внесении предложений по кандидатурам в составы участковых избирательных комиссий размещены в разделе «Избирательные комиссии» (подраздел «Формирование участковых избирательных комиссий и резерва составов участковых избирательных комиссий») на сайте избирательной комиссии Архангельской области </w:t>
      </w:r>
      <w:hyperlink r:id="rId9" w:history="1">
        <w:r w:rsidRPr="004D35EF">
          <w:rPr>
            <w:rStyle w:val="a4"/>
            <w:sz w:val="24"/>
          </w:rPr>
          <w:t>http://www.arkhangelsk.izbirkom.ru/</w:t>
        </w:r>
      </w:hyperlink>
      <w:r>
        <w:rPr>
          <w:sz w:val="24"/>
        </w:rPr>
        <w:t>.</w:t>
      </w:r>
    </w:p>
    <w:p w14:paraId="157F2DB7" w14:textId="3BB550CB" w:rsidR="00A3742E" w:rsidRDefault="00A3742E" w:rsidP="00A3742E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p w14:paraId="1183C672" w14:textId="0760C129" w:rsidR="00824FE7" w:rsidRDefault="00824FE7"/>
    <w:p w14:paraId="66FC013D" w14:textId="3DE1B814" w:rsidR="00824FE7" w:rsidRDefault="00824FE7" w:rsidP="0045072D">
      <w:pPr>
        <w:jc w:val="both"/>
      </w:pPr>
    </w:p>
    <w:p w14:paraId="5DC7FBA0" w14:textId="5C0D21AF" w:rsidR="00824FE7" w:rsidRDefault="00824FE7"/>
    <w:p w14:paraId="7ED21A60" w14:textId="5D4AD2FA" w:rsidR="00824FE7" w:rsidRDefault="00824FE7"/>
    <w:p w14:paraId="1A8CB5A3" w14:textId="2320E883" w:rsidR="00824FE7" w:rsidRDefault="00824FE7"/>
    <w:sectPr w:rsidR="0082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2E3A" w14:textId="77777777" w:rsidR="000858C4" w:rsidRDefault="000858C4" w:rsidP="00824FE7">
      <w:r>
        <w:separator/>
      </w:r>
    </w:p>
  </w:endnote>
  <w:endnote w:type="continuationSeparator" w:id="0">
    <w:p w14:paraId="1DD9F725" w14:textId="77777777" w:rsidR="000858C4" w:rsidRDefault="000858C4" w:rsidP="0082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47505" w14:textId="77777777" w:rsidR="000858C4" w:rsidRDefault="000858C4" w:rsidP="00824FE7">
      <w:r>
        <w:separator/>
      </w:r>
    </w:p>
  </w:footnote>
  <w:footnote w:type="continuationSeparator" w:id="0">
    <w:p w14:paraId="2DC4FC9A" w14:textId="77777777" w:rsidR="000858C4" w:rsidRDefault="000858C4" w:rsidP="0082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E"/>
    <w:rsid w:val="00011DAB"/>
    <w:rsid w:val="00024329"/>
    <w:rsid w:val="00056536"/>
    <w:rsid w:val="000858C4"/>
    <w:rsid w:val="00086D05"/>
    <w:rsid w:val="000D02AD"/>
    <w:rsid w:val="000F5D93"/>
    <w:rsid w:val="00172BDB"/>
    <w:rsid w:val="001A4228"/>
    <w:rsid w:val="00215355"/>
    <w:rsid w:val="00254B75"/>
    <w:rsid w:val="002C198C"/>
    <w:rsid w:val="003E1C12"/>
    <w:rsid w:val="004265F6"/>
    <w:rsid w:val="0045072D"/>
    <w:rsid w:val="00490F85"/>
    <w:rsid w:val="00491987"/>
    <w:rsid w:val="004D5344"/>
    <w:rsid w:val="00680F40"/>
    <w:rsid w:val="00690285"/>
    <w:rsid w:val="00741AE7"/>
    <w:rsid w:val="00824FE7"/>
    <w:rsid w:val="008E40E9"/>
    <w:rsid w:val="008F16BC"/>
    <w:rsid w:val="00903179"/>
    <w:rsid w:val="00925CCC"/>
    <w:rsid w:val="0095554B"/>
    <w:rsid w:val="0096754D"/>
    <w:rsid w:val="00983838"/>
    <w:rsid w:val="00A06BA3"/>
    <w:rsid w:val="00A3742E"/>
    <w:rsid w:val="00A83BD7"/>
    <w:rsid w:val="00A93347"/>
    <w:rsid w:val="00B07D0B"/>
    <w:rsid w:val="00B71D17"/>
    <w:rsid w:val="00BB320C"/>
    <w:rsid w:val="00C021FF"/>
    <w:rsid w:val="00C0269D"/>
    <w:rsid w:val="00C11978"/>
    <w:rsid w:val="00C250A5"/>
    <w:rsid w:val="00C910A5"/>
    <w:rsid w:val="00D038C0"/>
    <w:rsid w:val="00E27119"/>
    <w:rsid w:val="00E72EC6"/>
    <w:rsid w:val="00ED34CC"/>
    <w:rsid w:val="00F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4D53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7D0B"/>
    <w:rPr>
      <w:color w:val="605E5C"/>
      <w:shd w:val="clear" w:color="auto" w:fill="E1DFDD"/>
    </w:rPr>
  </w:style>
  <w:style w:type="paragraph" w:styleId="a5">
    <w:name w:val="footnote text"/>
    <w:basedOn w:val="a"/>
    <w:link w:val="a6"/>
    <w:semiHidden/>
    <w:unhideWhenUsed/>
    <w:rsid w:val="00824FE7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4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4FE7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24FE7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basedOn w:val="a0"/>
    <w:semiHidden/>
    <w:unhideWhenUsed/>
    <w:rsid w:val="00824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4D53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7D0B"/>
    <w:rPr>
      <w:color w:val="605E5C"/>
      <w:shd w:val="clear" w:color="auto" w:fill="E1DFDD"/>
    </w:rPr>
  </w:style>
  <w:style w:type="paragraph" w:styleId="a5">
    <w:name w:val="footnote text"/>
    <w:basedOn w:val="a"/>
    <w:link w:val="a6"/>
    <w:semiHidden/>
    <w:unhideWhenUsed/>
    <w:rsid w:val="00824FE7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4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4FE7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24FE7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basedOn w:val="a0"/>
    <w:semiHidden/>
    <w:unhideWhenUsed/>
    <w:rsid w:val="0082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esktop\&#1055;&#1088;&#1080;&#1084;&#1086;&#1088;&#1089;&#1082;&#1072;&#1103;%20&#1058;&#1048;&#1050;\&#1060;&#1086;&#1088;&#1084;&#1080;&#1088;&#1086;&#1074;&#1072;&#1085;&#1080;&#1077;%20&#1059;&#1048;&#1050;%20&#1085;&#1072;%202023-2028%20&#1075;&#1086;&#1076;&#1099;\&#1084;&#1077;&#1090;&#1086;&#1076;%20&#1088;&#1077;&#1082;&#1086;&#1084;&#1077;&#1085;&#1076;&#1072;&#1094;&#1080;&#1080;%20&#1087;&#1086;%20&#1092;&#1086;&#1088;&#1084;&#1080;&#1088;&#1086;&#1074;&#1072;&#1085;&#1080;&#1102;%20&#1082;&#1086;&#1084;&#1080;&#1089;&#1089;&#1080;&#1081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khangelsk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Бутаков Андрей Алексеевич</cp:lastModifiedBy>
  <cp:revision>2</cp:revision>
  <cp:lastPrinted>2023-04-03T12:48:00Z</cp:lastPrinted>
  <dcterms:created xsi:type="dcterms:W3CDTF">2023-04-11T13:12:00Z</dcterms:created>
  <dcterms:modified xsi:type="dcterms:W3CDTF">2023-04-11T13:12:00Z</dcterms:modified>
</cp:coreProperties>
</file>